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94686" w14:textId="77777777" w:rsidR="00E724DB" w:rsidRDefault="00000000">
      <w:pPr>
        <w:pBdr>
          <w:top w:val="nil"/>
          <w:left w:val="nil"/>
          <w:bottom w:val="nil"/>
          <w:right w:val="nil"/>
          <w:between w:val="nil"/>
        </w:pBdr>
        <w:spacing w:after="0" w:line="240" w:lineRule="auto"/>
        <w:rPr>
          <w:rFonts w:ascii="Cambria" w:eastAsia="Cambria" w:hAnsi="Cambria" w:cs="Cambria"/>
          <w:color w:val="000000"/>
          <w:sz w:val="72"/>
          <w:szCs w:val="72"/>
        </w:rPr>
      </w:pPr>
      <w:r>
        <w:rPr>
          <w:noProof/>
          <w:color w:val="000000"/>
        </w:rPr>
        <mc:AlternateContent>
          <mc:Choice Requires="wpg">
            <w:drawing>
              <wp:anchor distT="0" distB="0" distL="114300" distR="114300" simplePos="0" relativeHeight="251658240" behindDoc="0" locked="0" layoutInCell="1" hidden="0" allowOverlap="1" wp14:anchorId="2CA51B05" wp14:editId="550A6B6D">
                <wp:simplePos x="0" y="0"/>
                <wp:positionH relativeFrom="leftMargin">
                  <wp:align>center</wp:align>
                </wp:positionH>
                <wp:positionV relativeFrom="page">
                  <wp:align>center</wp:align>
                </wp:positionV>
                <wp:extent cx="100330" cy="10565765"/>
                <wp:effectExtent l="0" t="0" r="0" b="0"/>
                <wp:wrapNone/>
                <wp:docPr id="220" name="Rectangle 220"/>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6B3C297F" w14:textId="77777777" w:rsidR="00E724DB" w:rsidRDefault="00E724D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0"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59264" behindDoc="0" locked="0" layoutInCell="1" hidden="0" allowOverlap="1" wp14:anchorId="0BC821EC" wp14:editId="17CA0EBD">
                <wp:simplePos x="0" y="0"/>
                <wp:positionH relativeFrom="rightMargin">
                  <wp:align>center</wp:align>
                </wp:positionH>
                <wp:positionV relativeFrom="page">
                  <wp:align>center</wp:align>
                </wp:positionV>
                <wp:extent cx="100330" cy="10565765"/>
                <wp:effectExtent l="0" t="0" r="0" b="0"/>
                <wp:wrapNone/>
                <wp:docPr id="222" name="Rectangle 222"/>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6970FFBB" w14:textId="77777777" w:rsidR="00E724DB" w:rsidRDefault="00E724D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60288" behindDoc="0" locked="0" layoutInCell="1" hidden="0" allowOverlap="1" wp14:anchorId="3DA41E62" wp14:editId="5C2E7881">
                <wp:simplePos x="0" y="0"/>
                <wp:positionH relativeFrom="page">
                  <wp:align>center</wp:align>
                </wp:positionH>
                <wp:positionV relativeFrom="topMargin">
                  <wp:align>top</wp:align>
                </wp:positionV>
                <wp:extent cx="8170545" cy="832485"/>
                <wp:effectExtent l="0" t="0" r="0" b="0"/>
                <wp:wrapNone/>
                <wp:docPr id="221" name="Rectangle 221"/>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04B08E39" w14:textId="77777777" w:rsidR="00E724DB" w:rsidRDefault="00E724D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21"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p>
    <w:p w14:paraId="65633FF8" w14:textId="77777777" w:rsidR="00E724DB" w:rsidRDefault="00000000">
      <w:pPr>
        <w:pBdr>
          <w:top w:val="nil"/>
          <w:left w:val="nil"/>
          <w:bottom w:val="nil"/>
          <w:right w:val="nil"/>
          <w:between w:val="nil"/>
        </w:pBdr>
        <w:spacing w:after="0" w:line="240" w:lineRule="auto"/>
        <w:rPr>
          <w:rFonts w:ascii="Arial" w:eastAsia="Arial" w:hAnsi="Arial" w:cs="Arial"/>
          <w:color w:val="000000"/>
          <w:sz w:val="64"/>
          <w:szCs w:val="64"/>
        </w:rPr>
      </w:pPr>
      <w:r>
        <w:rPr>
          <w:rFonts w:ascii="Arial" w:eastAsia="Arial" w:hAnsi="Arial" w:cs="Arial"/>
          <w:color w:val="000000"/>
          <w:sz w:val="64"/>
          <w:szCs w:val="64"/>
        </w:rPr>
        <w:t>Teaching and Learning Policy</w:t>
      </w:r>
    </w:p>
    <w:p w14:paraId="2B99FD43" w14:textId="77777777" w:rsidR="00E724DB"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4D95C9F5"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067194F3" w14:textId="77777777" w:rsidR="00E724DB" w:rsidRDefault="00000000">
      <w:pPr>
        <w:pBdr>
          <w:top w:val="nil"/>
          <w:left w:val="nil"/>
          <w:bottom w:val="nil"/>
          <w:right w:val="nil"/>
          <w:between w:val="nil"/>
        </w:pBdr>
        <w:spacing w:after="0" w:line="240" w:lineRule="auto"/>
        <w:rPr>
          <w:rFonts w:ascii="Cambria" w:eastAsia="Cambria" w:hAnsi="Cambria" w:cs="Cambria"/>
          <w:color w:val="000000"/>
          <w:sz w:val="36"/>
          <w:szCs w:val="36"/>
        </w:rPr>
      </w:pPr>
      <w:r>
        <w:rPr>
          <w:noProof/>
        </w:rPr>
        <w:drawing>
          <wp:anchor distT="0" distB="0" distL="114300" distR="114300" simplePos="0" relativeHeight="251661312" behindDoc="0" locked="0" layoutInCell="1" hidden="0" allowOverlap="1" wp14:anchorId="7DD1E412" wp14:editId="7827865D">
            <wp:simplePos x="0" y="0"/>
            <wp:positionH relativeFrom="column">
              <wp:posOffset>1500505</wp:posOffset>
            </wp:positionH>
            <wp:positionV relativeFrom="paragraph">
              <wp:posOffset>9670</wp:posOffset>
            </wp:positionV>
            <wp:extent cx="2399030" cy="3016885"/>
            <wp:effectExtent l="0" t="0" r="0" b="0"/>
            <wp:wrapSquare wrapText="bothSides" distT="0" distB="0" distL="114300" distR="114300"/>
            <wp:docPr id="224" name="image2.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person, object&#10;&#10;Description automatically generated"/>
                    <pic:cNvPicPr preferRelativeResize="0"/>
                  </pic:nvPicPr>
                  <pic:blipFill>
                    <a:blip r:embed="rId9"/>
                    <a:srcRect/>
                    <a:stretch>
                      <a:fillRect/>
                    </a:stretch>
                  </pic:blipFill>
                  <pic:spPr>
                    <a:xfrm>
                      <a:off x="0" y="0"/>
                      <a:ext cx="2399030" cy="3016885"/>
                    </a:xfrm>
                    <a:prstGeom prst="rect">
                      <a:avLst/>
                    </a:prstGeom>
                    <a:ln/>
                  </pic:spPr>
                </pic:pic>
              </a:graphicData>
            </a:graphic>
          </wp:anchor>
        </w:drawing>
      </w:r>
    </w:p>
    <w:p w14:paraId="4E6BD2B1"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197EB4C8"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2CEA2663"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2DCF739D"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0A932B1A"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4AE9287C"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6DC3050B"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6DA57BB1"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00872985"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5C507C4D"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16BD7D87" w14:textId="77777777" w:rsidR="00E724DB" w:rsidRDefault="00E724DB">
      <w:pPr>
        <w:pBdr>
          <w:top w:val="nil"/>
          <w:left w:val="nil"/>
          <w:bottom w:val="nil"/>
          <w:right w:val="nil"/>
          <w:between w:val="nil"/>
        </w:pBdr>
        <w:spacing w:after="0" w:line="240" w:lineRule="auto"/>
        <w:rPr>
          <w:rFonts w:ascii="Cambria" w:eastAsia="Cambria" w:hAnsi="Cambria" w:cs="Cambria"/>
          <w:color w:val="000000"/>
          <w:sz w:val="36"/>
          <w:szCs w:val="36"/>
        </w:rPr>
      </w:pPr>
    </w:p>
    <w:p w14:paraId="7E856407" w14:textId="77777777" w:rsidR="00E724DB" w:rsidRDefault="00E724DB">
      <w:pPr>
        <w:rPr>
          <w:rFonts w:ascii="Arial" w:eastAsia="Arial" w:hAnsi="Arial" w:cs="Arial"/>
          <w:b/>
          <w:sz w:val="28"/>
          <w:szCs w:val="28"/>
          <w:u w:val="single"/>
        </w:rPr>
      </w:pPr>
    </w:p>
    <w:p w14:paraId="5E5B6564" w14:textId="77777777" w:rsidR="00E724DB" w:rsidRDefault="00000000">
      <w:pPr>
        <w:rPr>
          <w:rFonts w:ascii="Arial" w:eastAsia="Arial" w:hAnsi="Arial" w:cs="Arial"/>
          <w:b/>
          <w:sz w:val="28"/>
          <w:szCs w:val="28"/>
          <w:u w:val="single"/>
        </w:rPr>
      </w:pPr>
      <w:r>
        <w:rPr>
          <w:rFonts w:ascii="Arial" w:eastAsia="Arial" w:hAnsi="Arial" w:cs="Arial"/>
          <w:b/>
          <w:sz w:val="28"/>
          <w:szCs w:val="28"/>
          <w:u w:val="single"/>
        </w:rPr>
        <w:t>POLICY APPROVAL</w:t>
      </w: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E724DB" w14:paraId="7DBA2DCA" w14:textId="77777777">
        <w:trPr>
          <w:trHeight w:val="692"/>
        </w:trPr>
        <w:tc>
          <w:tcPr>
            <w:tcW w:w="2984" w:type="dxa"/>
            <w:tcBorders>
              <w:top w:val="single" w:sz="4" w:space="0" w:color="000000"/>
              <w:left w:val="single" w:sz="4" w:space="0" w:color="000000"/>
              <w:bottom w:val="single" w:sz="4" w:space="0" w:color="000000"/>
              <w:right w:val="single" w:sz="4" w:space="0" w:color="000000"/>
            </w:tcBorders>
          </w:tcPr>
          <w:p w14:paraId="734D891D" w14:textId="77777777" w:rsidR="00E724DB"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00920AEF" w14:textId="77777777" w:rsidR="00E724DB" w:rsidRDefault="00000000">
            <w:pPr>
              <w:spacing w:line="259" w:lineRule="auto"/>
              <w:ind w:left="53"/>
              <w:rPr>
                <w:rFonts w:ascii="Arial" w:eastAsia="Arial" w:hAnsi="Arial" w:cs="Arial"/>
                <w:sz w:val="24"/>
                <w:szCs w:val="24"/>
              </w:rPr>
            </w:pPr>
            <w:r>
              <w:rPr>
                <w:rFonts w:ascii="Arial" w:eastAsia="Arial" w:hAnsi="Arial" w:cs="Arial"/>
                <w:sz w:val="24"/>
                <w:szCs w:val="24"/>
              </w:rPr>
              <w:t>September 2025</w:t>
            </w:r>
          </w:p>
        </w:tc>
      </w:tr>
      <w:tr w:rsidR="00E724DB" w14:paraId="50025829" w14:textId="77777777">
        <w:trPr>
          <w:trHeight w:val="690"/>
        </w:trPr>
        <w:tc>
          <w:tcPr>
            <w:tcW w:w="2984" w:type="dxa"/>
            <w:tcBorders>
              <w:top w:val="single" w:sz="4" w:space="0" w:color="000000"/>
              <w:left w:val="single" w:sz="4" w:space="0" w:color="000000"/>
              <w:bottom w:val="single" w:sz="4" w:space="0" w:color="000000"/>
              <w:right w:val="single" w:sz="4" w:space="0" w:color="000000"/>
            </w:tcBorders>
          </w:tcPr>
          <w:p w14:paraId="6A7B9CB6" w14:textId="77777777" w:rsidR="00E724DB" w:rsidRDefault="00000000">
            <w:pPr>
              <w:spacing w:after="225" w:line="259" w:lineRule="auto"/>
              <w:ind w:left="53"/>
              <w:rPr>
                <w:rFonts w:ascii="Arial" w:eastAsia="Arial" w:hAnsi="Arial" w:cs="Arial"/>
                <w:sz w:val="24"/>
                <w:szCs w:val="24"/>
              </w:rPr>
            </w:pPr>
            <w:r>
              <w:rPr>
                <w:rFonts w:ascii="Arial" w:eastAsia="Arial" w:hAnsi="Arial" w:cs="Arial"/>
                <w:sz w:val="24"/>
                <w:szCs w:val="24"/>
              </w:rPr>
              <w:t>Approved by:</w:t>
            </w:r>
          </w:p>
          <w:p w14:paraId="2337E0F0" w14:textId="77777777" w:rsidR="00E724DB" w:rsidRDefault="00000000">
            <w:pPr>
              <w:spacing w:line="259" w:lineRule="auto"/>
              <w:ind w:left="53"/>
              <w:rPr>
                <w:rFonts w:ascii="Arial" w:eastAsia="Arial" w:hAnsi="Arial" w:cs="Arial"/>
                <w:sz w:val="24"/>
                <w:szCs w:val="24"/>
              </w:rPr>
            </w:pP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31BD2377" w14:textId="77777777" w:rsidR="00E724DB" w:rsidRDefault="00000000">
            <w:pPr>
              <w:spacing w:line="259" w:lineRule="auto"/>
              <w:rPr>
                <w:rFonts w:ascii="Arial" w:eastAsia="Arial" w:hAnsi="Arial" w:cs="Arial"/>
                <w:sz w:val="24"/>
                <w:szCs w:val="24"/>
              </w:rPr>
            </w:pPr>
            <w:r>
              <w:rPr>
                <w:rFonts w:ascii="Arial" w:eastAsia="Arial" w:hAnsi="Arial" w:cs="Arial"/>
                <w:sz w:val="24"/>
                <w:szCs w:val="24"/>
              </w:rPr>
              <w:t xml:space="preserve">Susan Milewski </w:t>
            </w:r>
          </w:p>
          <w:p w14:paraId="400662A0" w14:textId="77777777" w:rsidR="00E724DB" w:rsidRDefault="00000000">
            <w:pPr>
              <w:spacing w:line="259" w:lineRule="auto"/>
              <w:rPr>
                <w:rFonts w:ascii="Arial" w:eastAsia="Arial" w:hAnsi="Arial" w:cs="Arial"/>
                <w:sz w:val="24"/>
                <w:szCs w:val="24"/>
              </w:rPr>
            </w:pPr>
            <w:r>
              <w:rPr>
                <w:rFonts w:ascii="Arial" w:eastAsia="Arial" w:hAnsi="Arial" w:cs="Arial"/>
                <w:sz w:val="24"/>
                <w:szCs w:val="24"/>
              </w:rPr>
              <w:t>Headteacher</w:t>
            </w:r>
          </w:p>
        </w:tc>
      </w:tr>
      <w:tr w:rsidR="00E724DB" w14:paraId="42F82E6B" w14:textId="77777777">
        <w:trPr>
          <w:trHeight w:val="703"/>
        </w:trPr>
        <w:tc>
          <w:tcPr>
            <w:tcW w:w="2984" w:type="dxa"/>
            <w:tcBorders>
              <w:top w:val="single" w:sz="4" w:space="0" w:color="000000"/>
              <w:left w:val="single" w:sz="4" w:space="0" w:color="000000"/>
              <w:bottom w:val="single" w:sz="4" w:space="0" w:color="000000"/>
              <w:right w:val="single" w:sz="4" w:space="0" w:color="000000"/>
            </w:tcBorders>
          </w:tcPr>
          <w:p w14:paraId="04FCF40A" w14:textId="77777777" w:rsidR="00E724DB" w:rsidRDefault="00000000">
            <w:pPr>
              <w:spacing w:after="225" w:line="259" w:lineRule="auto"/>
              <w:ind w:left="53"/>
              <w:rPr>
                <w:rFonts w:ascii="Arial" w:eastAsia="Arial" w:hAnsi="Arial" w:cs="Arial"/>
                <w:sz w:val="24"/>
                <w:szCs w:val="24"/>
              </w:rPr>
            </w:pPr>
            <w:r>
              <w:rPr>
                <w:rFonts w:ascii="Arial" w:eastAsia="Arial" w:hAnsi="Arial" w:cs="Arial"/>
                <w:sz w:val="24"/>
                <w:szCs w:val="24"/>
              </w:rPr>
              <w:t>Date of Next</w:t>
            </w:r>
            <w:r>
              <w:rPr>
                <w:rFonts w:ascii="Arial" w:eastAsia="Arial" w:hAnsi="Arial" w:cs="Arial"/>
                <w:sz w:val="24"/>
                <w:szCs w:val="24"/>
              </w:rPr>
              <w:tab/>
              <w:t>Review:</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772AE09F" w14:textId="77777777" w:rsidR="00E724DB" w:rsidRDefault="00000000">
            <w:pPr>
              <w:spacing w:line="259" w:lineRule="auto"/>
              <w:rPr>
                <w:rFonts w:ascii="Arial" w:eastAsia="Arial" w:hAnsi="Arial" w:cs="Arial"/>
                <w:sz w:val="24"/>
                <w:szCs w:val="24"/>
              </w:rPr>
            </w:pPr>
            <w:r>
              <w:rPr>
                <w:rFonts w:ascii="Arial" w:eastAsia="Arial" w:hAnsi="Arial" w:cs="Arial"/>
                <w:sz w:val="24"/>
                <w:szCs w:val="24"/>
              </w:rPr>
              <w:t>September 2026</w:t>
            </w:r>
          </w:p>
        </w:tc>
      </w:tr>
    </w:tbl>
    <w:p w14:paraId="4619A60C" w14:textId="77777777" w:rsidR="00E724DB" w:rsidRDefault="00E724DB">
      <w:pPr>
        <w:rPr>
          <w:rFonts w:ascii="Arial" w:eastAsia="Arial" w:hAnsi="Arial" w:cs="Arial"/>
          <w:b/>
          <w:sz w:val="32"/>
          <w:szCs w:val="32"/>
        </w:rPr>
      </w:pPr>
    </w:p>
    <w:p w14:paraId="6103F8C4" w14:textId="77777777" w:rsidR="00E724DB" w:rsidRDefault="00000000">
      <w:pPr>
        <w:rPr>
          <w:rFonts w:ascii="Arial" w:eastAsia="Arial" w:hAnsi="Arial" w:cs="Arial"/>
        </w:rPr>
      </w:pPr>
      <w:r>
        <w:rPr>
          <w:noProof/>
        </w:rPr>
        <mc:AlternateContent>
          <mc:Choice Requires="wpg">
            <w:drawing>
              <wp:anchor distT="45720" distB="45720" distL="114300" distR="114300" simplePos="0" relativeHeight="251662336" behindDoc="0" locked="0" layoutInCell="1" hidden="0" allowOverlap="1" wp14:anchorId="1F5A997E" wp14:editId="71BF4C6A">
                <wp:simplePos x="0" y="0"/>
                <wp:positionH relativeFrom="column">
                  <wp:posOffset>6286500</wp:posOffset>
                </wp:positionH>
                <wp:positionV relativeFrom="paragraph">
                  <wp:posOffset>248920</wp:posOffset>
                </wp:positionV>
                <wp:extent cx="263525" cy="263525"/>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5219000" y="3653000"/>
                          <a:ext cx="2540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103BBA5B" w14:textId="77777777" w:rsidR="00E724DB" w:rsidRDefault="00E724DB">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19"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63525" cy="263525"/>
                        </a:xfrm>
                        <a:prstGeom prst="rect"/>
                        <a:ln/>
                      </pic:spPr>
                    </pic:pic>
                  </a:graphicData>
                </a:graphic>
              </wp:anchor>
            </w:drawing>
          </mc:Fallback>
        </mc:AlternateContent>
      </w:r>
    </w:p>
    <w:p w14:paraId="706B724F" w14:textId="77777777" w:rsidR="00E724DB" w:rsidRDefault="00000000">
      <w:pPr>
        <w:rPr>
          <w:rFonts w:ascii="Arial" w:eastAsia="Arial" w:hAnsi="Arial" w:cs="Arial"/>
          <w:b/>
          <w:sz w:val="28"/>
          <w:szCs w:val="28"/>
          <w:u w:val="single"/>
        </w:rPr>
      </w:pPr>
      <w:r>
        <w:rPr>
          <w:noProof/>
        </w:rPr>
        <mc:AlternateContent>
          <mc:Choice Requires="wpg">
            <w:drawing>
              <wp:anchor distT="0" distB="0" distL="114300" distR="114300" simplePos="0" relativeHeight="251663360" behindDoc="0" locked="0" layoutInCell="1" hidden="0" allowOverlap="1" wp14:anchorId="52E36FF3" wp14:editId="7A4A976A">
                <wp:simplePos x="0" y="0"/>
                <wp:positionH relativeFrom="page">
                  <wp:posOffset>-140539</wp:posOffset>
                </wp:positionH>
                <wp:positionV relativeFrom="page">
                  <wp:align>bottom</wp:align>
                </wp:positionV>
                <wp:extent cx="8170545" cy="827405"/>
                <wp:effectExtent l="0" t="0" r="0" b="0"/>
                <wp:wrapNone/>
                <wp:docPr id="218" name="Rectangle 218"/>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7B29105E" w14:textId="77777777" w:rsidR="00E724DB" w:rsidRDefault="00E724D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650D2B3F" w14:textId="77777777" w:rsidR="00E724DB" w:rsidRDefault="00E724DB">
      <w:pPr>
        <w:spacing w:after="0"/>
        <w:rPr>
          <w:rFonts w:ascii="Arial" w:eastAsia="Arial" w:hAnsi="Arial" w:cs="Arial"/>
          <w:sz w:val="64"/>
          <w:szCs w:val="64"/>
        </w:rPr>
      </w:pPr>
    </w:p>
    <w:p w14:paraId="4540F51D" w14:textId="77777777" w:rsidR="00E724DB" w:rsidRDefault="00E724DB">
      <w:pPr>
        <w:spacing w:after="0"/>
        <w:rPr>
          <w:rFonts w:ascii="Arial" w:eastAsia="Arial" w:hAnsi="Arial" w:cs="Arial"/>
          <w:sz w:val="64"/>
          <w:szCs w:val="64"/>
        </w:rPr>
      </w:pPr>
    </w:p>
    <w:p w14:paraId="38A8BB0E" w14:textId="77777777" w:rsidR="00E724DB" w:rsidRDefault="00E724DB">
      <w:pPr>
        <w:spacing w:after="0"/>
        <w:rPr>
          <w:rFonts w:ascii="Arial" w:eastAsia="Arial" w:hAnsi="Arial" w:cs="Arial"/>
          <w:sz w:val="64"/>
          <w:szCs w:val="64"/>
        </w:rPr>
      </w:pPr>
    </w:p>
    <w:p w14:paraId="3C1CD5A3" w14:textId="77777777" w:rsidR="00E724DB" w:rsidRDefault="00000000">
      <w:pPr>
        <w:spacing w:after="0"/>
        <w:rPr>
          <w:rFonts w:ascii="Arial" w:eastAsia="Arial" w:hAnsi="Arial" w:cs="Arial"/>
          <w:sz w:val="64"/>
          <w:szCs w:val="64"/>
        </w:rPr>
      </w:pPr>
      <w:r>
        <w:rPr>
          <w:rFonts w:ascii="Arial" w:eastAsia="Arial" w:hAnsi="Arial" w:cs="Arial"/>
          <w:sz w:val="64"/>
          <w:szCs w:val="64"/>
        </w:rPr>
        <w:t>Teaching and Learning Policy</w:t>
      </w:r>
    </w:p>
    <w:p w14:paraId="393CA7FB" w14:textId="77777777" w:rsidR="00E724DB" w:rsidRDefault="00000000">
      <w:pPr>
        <w:spacing w:after="0"/>
        <w:rPr>
          <w:rFonts w:ascii="Arial" w:eastAsia="Arial" w:hAnsi="Arial" w:cs="Arial"/>
          <w:sz w:val="36"/>
          <w:szCs w:val="36"/>
        </w:rPr>
      </w:pPr>
      <w:r>
        <w:rPr>
          <w:rFonts w:ascii="Arial" w:eastAsia="Arial" w:hAnsi="Arial" w:cs="Arial"/>
          <w:sz w:val="36"/>
          <w:szCs w:val="36"/>
        </w:rPr>
        <w:t>Valley Primary School</w:t>
      </w:r>
    </w:p>
    <w:p w14:paraId="670512E3" w14:textId="77777777" w:rsidR="00E724DB" w:rsidRDefault="00E724DB">
      <w:pPr>
        <w:spacing w:after="0"/>
        <w:rPr>
          <w:rFonts w:ascii="Arial" w:eastAsia="Arial" w:hAnsi="Arial" w:cs="Arial"/>
          <w:b/>
          <w:sz w:val="36"/>
          <w:szCs w:val="36"/>
          <w:u w:val="single"/>
        </w:rPr>
      </w:pPr>
    </w:p>
    <w:p w14:paraId="48B26BFA" w14:textId="77777777" w:rsidR="00E724DB" w:rsidRDefault="00E724DB">
      <w:pPr>
        <w:spacing w:after="0"/>
        <w:rPr>
          <w:rFonts w:ascii="Arial" w:eastAsia="Arial" w:hAnsi="Arial" w:cs="Arial"/>
          <w:b/>
          <w:sz w:val="36"/>
          <w:szCs w:val="36"/>
          <w:u w:val="single"/>
        </w:rPr>
      </w:pPr>
    </w:p>
    <w:p w14:paraId="7FE523AB" w14:textId="77777777" w:rsidR="00E724DB" w:rsidRDefault="00E724DB">
      <w:pPr>
        <w:spacing w:after="0"/>
        <w:rPr>
          <w:b/>
          <w:sz w:val="36"/>
          <w:szCs w:val="36"/>
          <w:u w:val="single"/>
        </w:rPr>
      </w:pPr>
    </w:p>
    <w:p w14:paraId="14964CC3" w14:textId="77777777" w:rsidR="00E724DB" w:rsidRDefault="00000000">
      <w:pPr>
        <w:spacing w:after="0" w:line="600" w:lineRule="auto"/>
        <w:rPr>
          <w:rFonts w:ascii="Arial" w:eastAsia="Arial" w:hAnsi="Arial" w:cs="Arial"/>
          <w:b/>
          <w:sz w:val="36"/>
          <w:szCs w:val="36"/>
          <w:u w:val="single"/>
        </w:rPr>
      </w:pPr>
      <w:r>
        <w:rPr>
          <w:rFonts w:ascii="Arial" w:eastAsia="Arial" w:hAnsi="Arial" w:cs="Arial"/>
          <w:b/>
          <w:sz w:val="36"/>
          <w:szCs w:val="36"/>
          <w:u w:val="single"/>
        </w:rPr>
        <w:t>CONTENTS</w:t>
      </w:r>
    </w:p>
    <w:p w14:paraId="650B8F35"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Our Vision and Teaching and Learning Aims.</w:t>
      </w:r>
    </w:p>
    <w:p w14:paraId="0781D134"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Teaching Strategies. </w:t>
      </w:r>
    </w:p>
    <w:p w14:paraId="1A436F6A"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Independent Learners.  </w:t>
      </w:r>
    </w:p>
    <w:p w14:paraId="2815FFD7"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Building Learning Power.   </w:t>
      </w:r>
    </w:p>
    <w:p w14:paraId="6F0495C6"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Key areas and expectations. </w:t>
      </w:r>
    </w:p>
    <w:p w14:paraId="1DF2AF63"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The learning environment.  </w:t>
      </w:r>
    </w:p>
    <w:p w14:paraId="023F3685"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Developing and monitoring teaching.  </w:t>
      </w:r>
    </w:p>
    <w:p w14:paraId="4E1B3FB7"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CPD</w:t>
      </w:r>
    </w:p>
    <w:p w14:paraId="0668408E" w14:textId="77777777" w:rsidR="00E724DB"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Review</w:t>
      </w:r>
    </w:p>
    <w:p w14:paraId="68812F5F" w14:textId="77777777" w:rsidR="00E724DB" w:rsidRDefault="00E724DB">
      <w:pPr>
        <w:spacing w:line="480" w:lineRule="auto"/>
        <w:rPr>
          <w:rFonts w:ascii="Arial" w:eastAsia="Arial" w:hAnsi="Arial" w:cs="Arial"/>
          <w:b/>
          <w:sz w:val="36"/>
          <w:szCs w:val="36"/>
        </w:rPr>
      </w:pPr>
    </w:p>
    <w:p w14:paraId="3F033AA9" w14:textId="77777777" w:rsidR="00E724DB" w:rsidRDefault="00E724DB">
      <w:pPr>
        <w:spacing w:line="480" w:lineRule="auto"/>
        <w:rPr>
          <w:rFonts w:ascii="Arial" w:eastAsia="Arial" w:hAnsi="Arial" w:cs="Arial"/>
          <w:b/>
          <w:sz w:val="36"/>
          <w:szCs w:val="36"/>
        </w:rPr>
      </w:pPr>
    </w:p>
    <w:p w14:paraId="79EE357D" w14:textId="77777777" w:rsidR="00E724DB" w:rsidRDefault="00000000">
      <w:pPr>
        <w:pStyle w:val="Heading1"/>
        <w:numPr>
          <w:ilvl w:val="0"/>
          <w:numId w:val="5"/>
        </w:numPr>
        <w:jc w:val="left"/>
        <w:rPr>
          <w:rFonts w:ascii="Arial" w:eastAsia="Arial" w:hAnsi="Arial" w:cs="Arial"/>
          <w:b/>
          <w:color w:val="000000"/>
          <w:sz w:val="24"/>
          <w:szCs w:val="24"/>
        </w:rPr>
      </w:pPr>
      <w:r>
        <w:rPr>
          <w:rFonts w:ascii="Arial" w:eastAsia="Arial" w:hAnsi="Arial" w:cs="Arial"/>
          <w:b/>
          <w:color w:val="000000"/>
          <w:sz w:val="24"/>
          <w:szCs w:val="24"/>
        </w:rPr>
        <w:t>Our Vision and Teaching and Learning Aims.</w:t>
      </w:r>
    </w:p>
    <w:p w14:paraId="42870348" w14:textId="77777777" w:rsidR="00E724DB"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‘Growing and learning together to be the best we can be’</w:t>
      </w:r>
    </w:p>
    <w:p w14:paraId="5095B932" w14:textId="77777777" w:rsidR="00E724DB" w:rsidRDefault="00000000">
      <w:pPr>
        <w:spacing w:after="0" w:line="240" w:lineRule="auto"/>
        <w:rPr>
          <w:rFonts w:ascii="Arial" w:eastAsia="Arial" w:hAnsi="Arial" w:cs="Arial"/>
          <w:sz w:val="24"/>
          <w:szCs w:val="24"/>
        </w:rPr>
      </w:pPr>
      <w:r>
        <w:rPr>
          <w:rFonts w:ascii="Arial" w:eastAsia="Arial" w:hAnsi="Arial" w:cs="Arial"/>
          <w:sz w:val="24"/>
          <w:szCs w:val="24"/>
        </w:rPr>
        <w:t xml:space="preserve">Our Teaching and Learning Policy at Valley Primary School reflects our expectations in relation to high quality teaching. We expect teaching to be at least good – no child deserves less. Our vision at Valley Primary School is to enable our children to grow and learn together to be the best they can be. </w:t>
      </w:r>
    </w:p>
    <w:p w14:paraId="1AEE9D6A" w14:textId="77777777" w:rsidR="00E724DB" w:rsidRDefault="00E724DB">
      <w:pPr>
        <w:spacing w:after="0" w:line="240" w:lineRule="auto"/>
        <w:rPr>
          <w:rFonts w:ascii="Arial" w:eastAsia="Arial" w:hAnsi="Arial" w:cs="Arial"/>
          <w:sz w:val="24"/>
          <w:szCs w:val="24"/>
        </w:rPr>
      </w:pPr>
    </w:p>
    <w:p w14:paraId="4F19B4B6" w14:textId="77777777" w:rsidR="00E724DB" w:rsidRDefault="00000000">
      <w:pPr>
        <w:rPr>
          <w:sz w:val="18"/>
          <w:szCs w:val="18"/>
        </w:rPr>
      </w:pPr>
      <w:r>
        <w:rPr>
          <w:rFonts w:ascii="Arial" w:eastAsia="Arial" w:hAnsi="Arial" w:cs="Arial"/>
          <w:sz w:val="24"/>
          <w:szCs w:val="24"/>
        </w:rPr>
        <w:t>Our Teaching and Learning policy encourages our children to aspire for excellence, enjoy their learning, achieve success and then challenging themselves further. Our Curriculum is designed based on; Aspirational opportunities, a positive approach to learning, appropriate challenge and personal development which prepares children to be good future citizens.</w:t>
      </w:r>
    </w:p>
    <w:p w14:paraId="283695B7" w14:textId="77777777" w:rsidR="00E724DB" w:rsidRDefault="00000000">
      <w:pPr>
        <w:rPr>
          <w:rFonts w:ascii="Arial" w:eastAsia="Arial" w:hAnsi="Arial" w:cs="Arial"/>
          <w:i/>
          <w:sz w:val="24"/>
          <w:szCs w:val="24"/>
        </w:rPr>
      </w:pPr>
      <w:r>
        <w:rPr>
          <w:rFonts w:ascii="Arial" w:eastAsia="Arial" w:hAnsi="Arial" w:cs="Arial"/>
          <w:sz w:val="24"/>
          <w:szCs w:val="24"/>
        </w:rPr>
        <w:t xml:space="preserve">Key Levers are considered within all our teaching and learning sessions. We ensure we plan with a focus on the 7 Key Levers we have determined as the most crucial to our children’s learning: Engagement, Structure, Modelling, Language, Progression, Challenge, Behaviour.  </w:t>
      </w:r>
    </w:p>
    <w:p w14:paraId="511A6106" w14:textId="77777777" w:rsidR="00E724DB" w:rsidRDefault="00000000">
      <w:pPr>
        <w:spacing w:after="0" w:line="240" w:lineRule="auto"/>
        <w:rPr>
          <w:rFonts w:ascii="Arial" w:eastAsia="Arial" w:hAnsi="Arial" w:cs="Arial"/>
          <w:sz w:val="24"/>
          <w:szCs w:val="24"/>
        </w:rPr>
      </w:pPr>
      <w:r>
        <w:rPr>
          <w:rFonts w:ascii="Arial" w:eastAsia="Arial" w:hAnsi="Arial" w:cs="Arial"/>
          <w:sz w:val="24"/>
          <w:szCs w:val="24"/>
        </w:rPr>
        <w:t xml:space="preserve">Our teaching reflects our focus on Building Learning Powers and enabling independent learners, alongside improving key skills and ensuring integral assessment and mastery. We continually aim to enable our children to become reflective learners living out our vision throughout their learning journey. </w:t>
      </w:r>
    </w:p>
    <w:p w14:paraId="7C091152" w14:textId="77777777" w:rsidR="00E724DB" w:rsidRDefault="00E724DB">
      <w:pPr>
        <w:spacing w:after="0" w:line="240" w:lineRule="auto"/>
        <w:rPr>
          <w:rFonts w:ascii="Arial" w:eastAsia="Arial" w:hAnsi="Arial" w:cs="Arial"/>
          <w:sz w:val="24"/>
          <w:szCs w:val="24"/>
        </w:rPr>
      </w:pPr>
    </w:p>
    <w:p w14:paraId="02EA7772"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Teaching strategies</w:t>
      </w:r>
    </w:p>
    <w:p w14:paraId="77F4FF3E" w14:textId="77777777" w:rsidR="00E724DB" w:rsidRDefault="00000000">
      <w:pPr>
        <w:spacing w:after="0"/>
        <w:rPr>
          <w:rFonts w:ascii="Arial" w:eastAsia="Arial" w:hAnsi="Arial" w:cs="Arial"/>
          <w:sz w:val="24"/>
          <w:szCs w:val="24"/>
        </w:rPr>
      </w:pPr>
      <w:r>
        <w:rPr>
          <w:rFonts w:ascii="Arial" w:eastAsia="Arial" w:hAnsi="Arial" w:cs="Arial"/>
          <w:sz w:val="24"/>
          <w:szCs w:val="24"/>
        </w:rPr>
        <w:t xml:space="preserve">The range of strategies which underpin effective teaching vary depending on the lesson. They are likely to include: </w:t>
      </w:r>
    </w:p>
    <w:p w14:paraId="0CF0DB86"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An Aspire Target detailing the main Learning Intention for the lesson. </w:t>
      </w:r>
    </w:p>
    <w:p w14:paraId="0F2260C0"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 Rainbow RAG which provides </w:t>
      </w:r>
      <w:r>
        <w:rPr>
          <w:rFonts w:ascii="Arial" w:eastAsia="Arial" w:hAnsi="Arial" w:cs="Arial"/>
          <w:sz w:val="24"/>
          <w:szCs w:val="24"/>
        </w:rPr>
        <w:t xml:space="preserve">scaffolded differentiation and challenge </w:t>
      </w:r>
      <w:r>
        <w:rPr>
          <w:rFonts w:ascii="Arial" w:eastAsia="Arial" w:hAnsi="Arial" w:cs="Arial"/>
          <w:color w:val="000000"/>
          <w:sz w:val="24"/>
          <w:szCs w:val="24"/>
        </w:rPr>
        <w:t>focusing on the knowledge or skills required to meet the Aspire.</w:t>
      </w:r>
      <w:r>
        <w:rPr>
          <w:sz w:val="24"/>
          <w:szCs w:val="24"/>
        </w:rPr>
        <w:t xml:space="preserve"> </w:t>
      </w:r>
    </w:p>
    <w:p w14:paraId="34E65AA6"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 Retrieval Task/ Key Vocabulary </w:t>
      </w:r>
    </w:p>
    <w:p w14:paraId="0430754A"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Key Skills/ Knowledge.</w:t>
      </w:r>
    </w:p>
    <w:p w14:paraId="52104956"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Differentiation using a variety of methods.</w:t>
      </w:r>
    </w:p>
    <w:p w14:paraId="55DA3D96"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Challenge and Mastery Tasks. </w:t>
      </w:r>
    </w:p>
    <w:p w14:paraId="30797910" w14:textId="77777777" w:rsidR="00E724DB" w:rsidRDefault="00000000">
      <w:pPr>
        <w:spacing w:after="0"/>
        <w:rPr>
          <w:rFonts w:ascii="Arial" w:eastAsia="Arial" w:hAnsi="Arial" w:cs="Arial"/>
          <w:sz w:val="24"/>
          <w:szCs w:val="24"/>
        </w:rPr>
      </w:pPr>
      <w:r>
        <w:rPr>
          <w:rFonts w:ascii="Arial" w:eastAsia="Arial" w:hAnsi="Arial" w:cs="Arial"/>
          <w:sz w:val="24"/>
          <w:szCs w:val="24"/>
        </w:rPr>
        <w:br/>
        <w:t xml:space="preserve">A typical lesson structure might include: </w:t>
      </w:r>
    </w:p>
    <w:p w14:paraId="3F261EEC"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 Retrieval Task and/or an Up-levelling task - a quiz, a true or false problem in Maths, an editing task in English, revisiting feedback from previous lessons or a ‘Do Now’ Task including a link to previous learning (differentiated). </w:t>
      </w:r>
    </w:p>
    <w:p w14:paraId="347D21D8"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 Aspire Target</w:t>
      </w:r>
    </w:p>
    <w:p w14:paraId="3F883AB4"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Key vocabulary using Widgets where possible</w:t>
      </w:r>
    </w:p>
    <w:p w14:paraId="6840E00F"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 xml:space="preserve">A Rainbow RAG with scaffolded </w:t>
      </w:r>
      <w:r>
        <w:rPr>
          <w:rFonts w:ascii="Arial" w:eastAsia="Arial" w:hAnsi="Arial" w:cs="Arial"/>
          <w:color w:val="000000"/>
          <w:sz w:val="24"/>
          <w:szCs w:val="24"/>
        </w:rPr>
        <w:t xml:space="preserve">steps to </w:t>
      </w:r>
      <w:r>
        <w:rPr>
          <w:rFonts w:ascii="Arial" w:eastAsia="Arial" w:hAnsi="Arial" w:cs="Arial"/>
          <w:sz w:val="24"/>
          <w:szCs w:val="24"/>
        </w:rPr>
        <w:t>achieve</w:t>
      </w:r>
      <w:r>
        <w:rPr>
          <w:rFonts w:ascii="Arial" w:eastAsia="Arial" w:hAnsi="Arial" w:cs="Arial"/>
          <w:color w:val="000000"/>
          <w:sz w:val="24"/>
          <w:szCs w:val="24"/>
        </w:rPr>
        <w:t xml:space="preserve"> success</w:t>
      </w:r>
    </w:p>
    <w:p w14:paraId="1BE08308"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New learning –modelling, demonstration.</w:t>
      </w:r>
    </w:p>
    <w:p w14:paraId="0F0F8CBF"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Talk Task – partner talk, consolidation of new learning, key vocabulary</w:t>
      </w:r>
    </w:p>
    <w:p w14:paraId="62972FC3"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Developing learning Activity –new learning in context  </w:t>
      </w:r>
    </w:p>
    <w:p w14:paraId="5D102467"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Independent learning – activities based on new learning, differentiated </w:t>
      </w:r>
      <w:proofErr w:type="gramStart"/>
      <w:r>
        <w:rPr>
          <w:rFonts w:ascii="Arial" w:eastAsia="Arial" w:hAnsi="Arial" w:cs="Arial"/>
          <w:color w:val="000000"/>
          <w:sz w:val="24"/>
          <w:szCs w:val="24"/>
        </w:rPr>
        <w:t>skills based</w:t>
      </w:r>
      <w:proofErr w:type="gramEnd"/>
      <w:r>
        <w:rPr>
          <w:rFonts w:ascii="Arial" w:eastAsia="Arial" w:hAnsi="Arial" w:cs="Arial"/>
          <w:color w:val="000000"/>
          <w:sz w:val="24"/>
          <w:szCs w:val="24"/>
        </w:rPr>
        <w:t xml:space="preserve"> tasks, open ended activities, fluency/reasoning/ problem solving activities, independent activities to secure learning  </w:t>
      </w:r>
    </w:p>
    <w:p w14:paraId="4F517815"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Plenary – high quality questioning, assessment for learning, next steps</w:t>
      </w:r>
    </w:p>
    <w:p w14:paraId="0378905B" w14:textId="77777777" w:rsidR="00E724DB" w:rsidRDefault="00000000">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Feedback - marking, praise for achievements, next steps, opportunities for mastery of learning, planning of future retrieval tasks </w:t>
      </w:r>
    </w:p>
    <w:p w14:paraId="4346948D" w14:textId="77777777" w:rsidR="00E724DB" w:rsidRDefault="00000000">
      <w:pPr>
        <w:rPr>
          <w:rFonts w:ascii="Arial" w:eastAsia="Arial" w:hAnsi="Arial" w:cs="Arial"/>
          <w:sz w:val="24"/>
          <w:szCs w:val="24"/>
        </w:rPr>
      </w:pPr>
      <w:r>
        <w:rPr>
          <w:rFonts w:ascii="Arial" w:eastAsia="Arial" w:hAnsi="Arial" w:cs="Arial"/>
          <w:sz w:val="24"/>
          <w:szCs w:val="24"/>
        </w:rPr>
        <w:br/>
        <w:t xml:space="preserve">We use various approaches and teaching materials to help with our planning. Our English learning is planned using Power of Reading resources, our Phonics approach is Read Write </w:t>
      </w:r>
      <w:proofErr w:type="gramStart"/>
      <w:r>
        <w:rPr>
          <w:rFonts w:ascii="Arial" w:eastAsia="Arial" w:hAnsi="Arial" w:cs="Arial"/>
          <w:sz w:val="24"/>
          <w:szCs w:val="24"/>
        </w:rPr>
        <w:t>Inc</w:t>
      </w:r>
      <w:proofErr w:type="gramEnd"/>
      <w:r>
        <w:rPr>
          <w:rFonts w:ascii="Arial" w:eastAsia="Arial" w:hAnsi="Arial" w:cs="Arial"/>
          <w:sz w:val="24"/>
          <w:szCs w:val="24"/>
        </w:rPr>
        <w:t xml:space="preserve"> and the Nelson script and sequence are used to plan handwriting. Mathematics is based on White Rose materials. Science is based on Engaging Science. R.E. is based on the Discovery RE scheme and PSHE on the Jigsaw Scheme. Music is planned </w:t>
      </w:r>
      <w:proofErr w:type="gramStart"/>
      <w:r>
        <w:rPr>
          <w:rFonts w:ascii="Arial" w:eastAsia="Arial" w:hAnsi="Arial" w:cs="Arial"/>
          <w:sz w:val="24"/>
          <w:szCs w:val="24"/>
        </w:rPr>
        <w:t>using</w:t>
      </w:r>
      <w:proofErr w:type="gramEnd"/>
      <w:r>
        <w:rPr>
          <w:rFonts w:ascii="Arial" w:eastAsia="Arial" w:hAnsi="Arial" w:cs="Arial"/>
          <w:sz w:val="24"/>
          <w:szCs w:val="24"/>
        </w:rPr>
        <w:t xml:space="preserve"> Charanga.  Get Set PE supports the PE curriculum. </w:t>
      </w:r>
    </w:p>
    <w:p w14:paraId="05BDC67C" w14:textId="77777777" w:rsidR="00E724DB" w:rsidRDefault="00000000">
      <w:pPr>
        <w:rPr>
          <w:rFonts w:ascii="Arial" w:eastAsia="Arial" w:hAnsi="Arial" w:cs="Arial"/>
          <w:sz w:val="24"/>
          <w:szCs w:val="24"/>
        </w:rPr>
      </w:pPr>
      <w:r>
        <w:rPr>
          <w:rFonts w:ascii="Arial" w:eastAsia="Arial" w:hAnsi="Arial" w:cs="Arial"/>
          <w:sz w:val="24"/>
          <w:szCs w:val="24"/>
        </w:rPr>
        <w:t xml:space="preserve">Our Topic curriculum is a Valley specific curriculum including History, Geography, Art and Design Technology. This has been written based on our children’s needs and interests using our ‘Engage, Explore, Express’ model, whilst covering all aspects of the National Curriculum in these subject areas.  </w:t>
      </w:r>
    </w:p>
    <w:p w14:paraId="5C742DAE"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Independent Learners</w:t>
      </w:r>
    </w:p>
    <w:p w14:paraId="7009539C" w14:textId="77777777" w:rsidR="00E724DB" w:rsidRDefault="00E724DB">
      <w:pPr>
        <w:pBdr>
          <w:top w:val="nil"/>
          <w:left w:val="nil"/>
          <w:bottom w:val="nil"/>
          <w:right w:val="nil"/>
          <w:between w:val="nil"/>
        </w:pBdr>
        <w:spacing w:after="0" w:line="240" w:lineRule="auto"/>
        <w:ind w:left="720"/>
        <w:rPr>
          <w:rFonts w:ascii="Arial" w:eastAsia="Arial" w:hAnsi="Arial" w:cs="Arial"/>
          <w:b/>
          <w:color w:val="000000"/>
          <w:sz w:val="24"/>
          <w:szCs w:val="24"/>
        </w:rPr>
      </w:pPr>
    </w:p>
    <w:p w14:paraId="30D97AFD" w14:textId="77777777" w:rsidR="00E724DB" w:rsidRDefault="00000000">
      <w:pPr>
        <w:rPr>
          <w:rFonts w:ascii="Arial" w:eastAsia="Arial" w:hAnsi="Arial" w:cs="Arial"/>
          <w:sz w:val="24"/>
          <w:szCs w:val="24"/>
        </w:rPr>
      </w:pPr>
      <w:r>
        <w:rPr>
          <w:rFonts w:ascii="Arial" w:eastAsia="Arial" w:hAnsi="Arial" w:cs="Arial"/>
          <w:sz w:val="24"/>
          <w:szCs w:val="24"/>
        </w:rPr>
        <w:t>A variety of skills and qualities are used at Valley Primary School to underpin effective teaching and learning. Some of these include inspiration, control, confidence, sensitivity, enthusiasm, observation, effective use of voice, quick reactions, anticipation, flexibility, assessment for learning, praise, feedback and next steps.</w:t>
      </w:r>
    </w:p>
    <w:p w14:paraId="2250045E" w14:textId="77777777" w:rsidR="00E724DB" w:rsidRDefault="00000000">
      <w:pPr>
        <w:rPr>
          <w:rFonts w:ascii="Arial" w:eastAsia="Arial" w:hAnsi="Arial" w:cs="Arial"/>
          <w:sz w:val="24"/>
          <w:szCs w:val="24"/>
        </w:rPr>
      </w:pPr>
      <w:r>
        <w:rPr>
          <w:rFonts w:ascii="Arial" w:eastAsia="Arial" w:hAnsi="Arial" w:cs="Arial"/>
          <w:sz w:val="24"/>
          <w:szCs w:val="24"/>
        </w:rPr>
        <w:t xml:space="preserve">We have found however, that the key to effective teaching and learning is encouraging independent learners. We continually aim to grow our children as independent young learners by ensuring they have the tools and strategies to move their learning forward themselves. This is done in a variety of ways such as through differentiation, displays, table resources and above all a thorough understanding of the learning scaffolds we use such as the aspire target, Rainbow RAG, learning steps and key focuses. </w:t>
      </w:r>
    </w:p>
    <w:p w14:paraId="72C4566C" w14:textId="77777777" w:rsidR="00E724DB" w:rsidRDefault="00000000">
      <w:pPr>
        <w:rPr>
          <w:rFonts w:ascii="Arial" w:eastAsia="Arial" w:hAnsi="Arial" w:cs="Arial"/>
          <w:sz w:val="24"/>
          <w:szCs w:val="24"/>
        </w:rPr>
      </w:pPr>
      <w:r>
        <w:rPr>
          <w:rFonts w:ascii="Arial" w:eastAsia="Arial" w:hAnsi="Arial" w:cs="Arial"/>
          <w:sz w:val="24"/>
          <w:szCs w:val="24"/>
        </w:rPr>
        <w:t xml:space="preserve">We use the 3B4T approach which encourages our children to use their Brain, Buddy, </w:t>
      </w:r>
      <w:proofErr w:type="gramStart"/>
      <w:r>
        <w:rPr>
          <w:rFonts w:ascii="Arial" w:eastAsia="Arial" w:hAnsi="Arial" w:cs="Arial"/>
          <w:sz w:val="24"/>
          <w:szCs w:val="24"/>
        </w:rPr>
        <w:t>Browse</w:t>
      </w:r>
      <w:proofErr w:type="gramEnd"/>
      <w:r>
        <w:rPr>
          <w:rFonts w:ascii="Arial" w:eastAsia="Arial" w:hAnsi="Arial" w:cs="Arial"/>
          <w:sz w:val="24"/>
          <w:szCs w:val="24"/>
        </w:rPr>
        <w:t xml:space="preserve"> before they ask the Teacher. We also use self-assessment, peer-assessment and next step challenges to further develop our children as independent learners.  </w:t>
      </w:r>
    </w:p>
    <w:p w14:paraId="713469FD"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Building Learning Power</w:t>
      </w:r>
    </w:p>
    <w:p w14:paraId="02D2F963" w14:textId="77777777" w:rsidR="00E724DB" w:rsidRDefault="00E724DB">
      <w:pPr>
        <w:pBdr>
          <w:top w:val="nil"/>
          <w:left w:val="nil"/>
          <w:bottom w:val="nil"/>
          <w:right w:val="nil"/>
          <w:between w:val="nil"/>
        </w:pBdr>
        <w:spacing w:after="0" w:line="240" w:lineRule="auto"/>
        <w:ind w:left="720"/>
        <w:rPr>
          <w:rFonts w:ascii="Arial" w:eastAsia="Arial" w:hAnsi="Arial" w:cs="Arial"/>
          <w:b/>
          <w:color w:val="000000"/>
          <w:sz w:val="24"/>
          <w:szCs w:val="24"/>
        </w:rPr>
      </w:pPr>
    </w:p>
    <w:p w14:paraId="72B602C9"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At Valley Primary School, we believe that all children should have good learning behaviours. We use Guy Claxton’s Learning Powers to encourage this ensuring that the key learning powers of Resilience, Resourcefulness, Reflectiveness and Reciprocity are embedded throughout our curriculum. </w:t>
      </w:r>
    </w:p>
    <w:p w14:paraId="4B95BF39"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Resilience focuses on FEELING stimulating the emotional part of our brain and focusing on this aspect of learning. </w:t>
      </w:r>
    </w:p>
    <w:p w14:paraId="4AD5D555"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lastRenderedPageBreak/>
        <w:t>Resourcefulness focuses on THINKING stimulating the cognitive part of our brain and focusing on this aspect of learning.</w:t>
      </w:r>
    </w:p>
    <w:p w14:paraId="0865FFBD"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Reflectiveness focuses on MANAGING stimulating the strategic part of our brain and focusing on this aspect of learning. </w:t>
      </w:r>
    </w:p>
    <w:p w14:paraId="4C10B1AD"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Reciprocity focuses on RELATING stimulating the social part of our brain and focusing on this aspect of learning. </w:t>
      </w:r>
    </w:p>
    <w:p w14:paraId="377D26A5"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Our implementation of these is through our special Valley Superheroes which are fully embedded across the school.</w:t>
      </w:r>
    </w:p>
    <w:p w14:paraId="574057E4"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At Valley we aspire to be like:</w:t>
      </w:r>
    </w:p>
    <w:p w14:paraId="5A789866" w14:textId="77777777" w:rsidR="00E724DB"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1D2228"/>
          <w:sz w:val="24"/>
          <w:szCs w:val="24"/>
        </w:rPr>
        <w:t xml:space="preserve">Resilient Robbie            </w:t>
      </w:r>
    </w:p>
    <w:p w14:paraId="5F7B6156" w14:textId="77777777" w:rsidR="00E724DB"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1D2228"/>
          <w:sz w:val="24"/>
          <w:szCs w:val="24"/>
        </w:rPr>
        <w:t xml:space="preserve">Resourceful Rosie               </w:t>
      </w:r>
    </w:p>
    <w:p w14:paraId="1B5209BE" w14:textId="77777777" w:rsidR="00E724DB"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1D2228"/>
          <w:sz w:val="24"/>
          <w:szCs w:val="24"/>
        </w:rPr>
        <w:t xml:space="preserve">Reflective Rick                      </w:t>
      </w:r>
    </w:p>
    <w:p w14:paraId="354C8E46" w14:textId="77777777" w:rsidR="00E724DB"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1D2228"/>
          <w:sz w:val="24"/>
          <w:szCs w:val="24"/>
        </w:rPr>
        <w:t>Reciprocal Ruth</w:t>
      </w:r>
    </w:p>
    <w:p w14:paraId="54FADB82" w14:textId="77777777" w:rsidR="00E724DB" w:rsidRDefault="00E724DB">
      <w:pPr>
        <w:pBdr>
          <w:top w:val="nil"/>
          <w:left w:val="nil"/>
          <w:bottom w:val="nil"/>
          <w:right w:val="nil"/>
          <w:between w:val="nil"/>
        </w:pBdr>
        <w:spacing w:line="240" w:lineRule="auto"/>
        <w:ind w:left="785"/>
        <w:rPr>
          <w:rFonts w:ascii="Arial" w:eastAsia="Arial" w:hAnsi="Arial" w:cs="Arial"/>
          <w:color w:val="000000"/>
          <w:sz w:val="24"/>
          <w:szCs w:val="24"/>
        </w:rPr>
      </w:pPr>
    </w:p>
    <w:p w14:paraId="36C40064" w14:textId="77777777" w:rsidR="00E724DB" w:rsidRDefault="00000000">
      <w:pPr>
        <w:shd w:val="clear" w:color="auto" w:fill="FFFFFF"/>
        <w:spacing w:before="280" w:after="280" w:line="240" w:lineRule="auto"/>
        <w:ind w:left="720"/>
        <w:rPr>
          <w:rFonts w:ascii="Arial" w:eastAsia="Arial" w:hAnsi="Arial" w:cs="Arial"/>
          <w:sz w:val="24"/>
          <w:szCs w:val="24"/>
        </w:rPr>
      </w:pPr>
      <w:r>
        <w:rPr>
          <w:noProof/>
        </w:rPr>
        <w:drawing>
          <wp:inline distT="0" distB="0" distL="0" distR="0" wp14:anchorId="1A9FAB0E" wp14:editId="7A720123">
            <wp:extent cx="5731510" cy="1486535"/>
            <wp:effectExtent l="0" t="0" r="0" b="0"/>
            <wp:docPr id="225" name="image1.jpg" descr="Image result for blp superheroes"/>
            <wp:cNvGraphicFramePr/>
            <a:graphic xmlns:a="http://schemas.openxmlformats.org/drawingml/2006/main">
              <a:graphicData uri="http://schemas.openxmlformats.org/drawingml/2006/picture">
                <pic:pic xmlns:pic="http://schemas.openxmlformats.org/drawingml/2006/picture">
                  <pic:nvPicPr>
                    <pic:cNvPr id="0" name="image1.jpg" descr="Image result for blp superheroes"/>
                    <pic:cNvPicPr preferRelativeResize="0"/>
                  </pic:nvPicPr>
                  <pic:blipFill>
                    <a:blip r:embed="rId10"/>
                    <a:srcRect/>
                    <a:stretch>
                      <a:fillRect/>
                    </a:stretch>
                  </pic:blipFill>
                  <pic:spPr>
                    <a:xfrm>
                      <a:off x="0" y="0"/>
                      <a:ext cx="5731510" cy="1486535"/>
                    </a:xfrm>
                    <a:prstGeom prst="rect">
                      <a:avLst/>
                    </a:prstGeom>
                    <a:ln/>
                  </pic:spPr>
                </pic:pic>
              </a:graphicData>
            </a:graphic>
          </wp:inline>
        </w:drawing>
      </w:r>
    </w:p>
    <w:p w14:paraId="184FC0F7" w14:textId="77777777" w:rsidR="00E724DB" w:rsidRDefault="00E724DB">
      <w:pPr>
        <w:spacing w:line="240" w:lineRule="auto"/>
        <w:rPr>
          <w:rFonts w:ascii="Arial" w:eastAsia="Arial" w:hAnsi="Arial" w:cs="Arial"/>
          <w:sz w:val="24"/>
          <w:szCs w:val="24"/>
        </w:rPr>
      </w:pPr>
    </w:p>
    <w:p w14:paraId="46AA85E4"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These learning behaviours are reflected throughout our teaching and learning approach and actively encouraged in every learning activity that we provide. </w:t>
      </w:r>
    </w:p>
    <w:p w14:paraId="16DF6495"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Children are awarded 1,2 or 3 stars for showing learning behaviours each lesson. </w:t>
      </w:r>
    </w:p>
    <w:p w14:paraId="1322590F" w14:textId="77777777" w:rsidR="00E724DB" w:rsidRDefault="00E724DB">
      <w:pPr>
        <w:pBdr>
          <w:top w:val="nil"/>
          <w:left w:val="nil"/>
          <w:bottom w:val="nil"/>
          <w:right w:val="nil"/>
          <w:between w:val="nil"/>
        </w:pBdr>
        <w:spacing w:after="0" w:line="240" w:lineRule="auto"/>
        <w:ind w:left="720"/>
        <w:rPr>
          <w:rFonts w:ascii="Arial" w:eastAsia="Arial" w:hAnsi="Arial" w:cs="Arial"/>
          <w:b/>
          <w:color w:val="000000"/>
          <w:sz w:val="24"/>
          <w:szCs w:val="24"/>
        </w:rPr>
      </w:pPr>
    </w:p>
    <w:p w14:paraId="27BF5F61"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Key areas and expectations for Teaching and Learning</w:t>
      </w:r>
    </w:p>
    <w:p w14:paraId="73BAD84A" w14:textId="77777777" w:rsidR="00E724DB" w:rsidRDefault="00000000">
      <w:pPr>
        <w:rPr>
          <w:rFonts w:ascii="Arial" w:eastAsia="Arial" w:hAnsi="Arial" w:cs="Arial"/>
          <w:b/>
          <w:sz w:val="24"/>
          <w:szCs w:val="24"/>
        </w:rPr>
      </w:pPr>
      <w:r>
        <w:rPr>
          <w:rFonts w:ascii="Arial" w:eastAsia="Arial" w:hAnsi="Arial" w:cs="Arial"/>
          <w:b/>
          <w:sz w:val="24"/>
          <w:szCs w:val="24"/>
        </w:rPr>
        <w:br/>
        <w:t>KEY AREA 1: KNOWLEDGE AND UNDERSTANDING OF PUPILS</w:t>
      </w:r>
    </w:p>
    <w:p w14:paraId="620876BB" w14:textId="77777777" w:rsidR="00E724DB" w:rsidRDefault="00000000">
      <w:pPr>
        <w:rPr>
          <w:rFonts w:ascii="Arial" w:eastAsia="Arial" w:hAnsi="Arial" w:cs="Arial"/>
          <w:sz w:val="24"/>
          <w:szCs w:val="24"/>
        </w:rPr>
      </w:pPr>
      <w:r>
        <w:rPr>
          <w:rFonts w:ascii="Arial" w:eastAsia="Arial" w:hAnsi="Arial" w:cs="Arial"/>
          <w:sz w:val="24"/>
          <w:szCs w:val="24"/>
        </w:rPr>
        <w:t>General practice:</w:t>
      </w:r>
    </w:p>
    <w:p w14:paraId="79BFDAD7"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An acceptance of, and interest in, the individuality of each pupil</w:t>
      </w:r>
    </w:p>
    <w:p w14:paraId="503B746C"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belief in equal entitlement and opportunity for all</w:t>
      </w:r>
    </w:p>
    <w:p w14:paraId="13EE3911"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Consistent and appropriate expectations of behaviour and attainment</w:t>
      </w:r>
    </w:p>
    <w:p w14:paraId="350FEEE2"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range of teaching styles and strategies</w:t>
      </w:r>
    </w:p>
    <w:p w14:paraId="3F4C264C"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An awareness in curriculum planning which takes account of pupils’ prior knowledge, experiences, locality, abilities and developmental stages</w:t>
      </w:r>
    </w:p>
    <w:p w14:paraId="67661569"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Pupils’ work is marked regularly against shared learning intentions</w:t>
      </w:r>
    </w:p>
    <w:p w14:paraId="52505B40"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 xml:space="preserve">Awareness of the range of factors which may be impacting on individual pupils’ ability to learn such as </w:t>
      </w:r>
      <w:r>
        <w:rPr>
          <w:rFonts w:ascii="Arial" w:eastAsia="Arial" w:hAnsi="Arial" w:cs="Arial"/>
          <w:sz w:val="24"/>
          <w:szCs w:val="24"/>
        </w:rPr>
        <w:t>health</w:t>
      </w:r>
      <w:r>
        <w:rPr>
          <w:rFonts w:ascii="Arial" w:eastAsia="Arial" w:hAnsi="Arial" w:cs="Arial"/>
          <w:color w:val="000000"/>
          <w:sz w:val="24"/>
          <w:szCs w:val="24"/>
        </w:rPr>
        <w:t xml:space="preserve"> or family concerns, child protection issues, bereavement, acting as a young carer</w:t>
      </w:r>
    </w:p>
    <w:p w14:paraId="6FC9749F" w14:textId="77777777" w:rsidR="00E724DB" w:rsidRDefault="00E724DB">
      <w:pPr>
        <w:rPr>
          <w:rFonts w:ascii="Arial" w:eastAsia="Arial" w:hAnsi="Arial" w:cs="Arial"/>
          <w:sz w:val="24"/>
          <w:szCs w:val="24"/>
        </w:rPr>
      </w:pPr>
    </w:p>
    <w:p w14:paraId="1E8BF7D1" w14:textId="77777777" w:rsidR="00E724DB" w:rsidRDefault="00000000">
      <w:pPr>
        <w:rPr>
          <w:rFonts w:ascii="Arial" w:eastAsia="Arial" w:hAnsi="Arial" w:cs="Arial"/>
          <w:sz w:val="24"/>
          <w:szCs w:val="24"/>
        </w:rPr>
      </w:pPr>
      <w:r>
        <w:rPr>
          <w:rFonts w:ascii="Arial" w:eastAsia="Arial" w:hAnsi="Arial" w:cs="Arial"/>
          <w:sz w:val="24"/>
          <w:szCs w:val="24"/>
        </w:rPr>
        <w:t>Best practice:</w:t>
      </w:r>
    </w:p>
    <w:p w14:paraId="7AAED0BC"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wide range of teaching and learning styles which match the learning styles of the group</w:t>
      </w:r>
    </w:p>
    <w:p w14:paraId="1F8AA4E6"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Flexibility within the curriculum, shaped through dialogue with pupils</w:t>
      </w:r>
    </w:p>
    <w:p w14:paraId="24E4D4E9"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Lessons which are responsive to pupil interest/needs and which change pace, direction and pitch to meet those needs and hold their interest</w:t>
      </w:r>
    </w:p>
    <w:p w14:paraId="79C8C1D0"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Pupils aware of the possibility of shaping the curriculum</w:t>
      </w:r>
    </w:p>
    <w:p w14:paraId="25C03A3B"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pupils are challenged through the curriculum</w:t>
      </w:r>
    </w:p>
    <w:p w14:paraId="5A86B20A"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teacher will take calculated risks to extend pupil learning</w:t>
      </w:r>
    </w:p>
    <w:p w14:paraId="7C6903D8"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wide range of assessment and data analysis informs teaching</w:t>
      </w:r>
    </w:p>
    <w:p w14:paraId="63C569FB"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Use of individual, group and class targets</w:t>
      </w:r>
    </w:p>
    <w:p w14:paraId="277FAD68"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Marking gives clear suggestions for improvement</w:t>
      </w:r>
    </w:p>
    <w:p w14:paraId="682C45D9"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Fun and humour used in teaching</w:t>
      </w:r>
    </w:p>
    <w:p w14:paraId="05807239"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Enthusiasm of all pupils is valued and nurtured</w:t>
      </w:r>
    </w:p>
    <w:p w14:paraId="2BAAA6C3" w14:textId="77777777" w:rsidR="00E724DB" w:rsidRDefault="00000000">
      <w:pPr>
        <w:rPr>
          <w:rFonts w:ascii="Arial" w:eastAsia="Arial" w:hAnsi="Arial" w:cs="Arial"/>
          <w:b/>
          <w:sz w:val="24"/>
          <w:szCs w:val="24"/>
        </w:rPr>
      </w:pPr>
      <w:r>
        <w:rPr>
          <w:rFonts w:ascii="Arial" w:eastAsia="Arial" w:hAnsi="Arial" w:cs="Arial"/>
          <w:b/>
          <w:sz w:val="24"/>
          <w:szCs w:val="24"/>
        </w:rPr>
        <w:t>KEY AREA 2: ORGANISATION AND GROUPING OF PUPILS</w:t>
      </w:r>
    </w:p>
    <w:p w14:paraId="4CCC4734" w14:textId="77777777" w:rsidR="00E724DB" w:rsidRDefault="00000000">
      <w:pPr>
        <w:rPr>
          <w:rFonts w:ascii="Arial" w:eastAsia="Arial" w:hAnsi="Arial" w:cs="Arial"/>
          <w:sz w:val="24"/>
          <w:szCs w:val="24"/>
        </w:rPr>
      </w:pPr>
      <w:r>
        <w:rPr>
          <w:rFonts w:ascii="Arial" w:eastAsia="Arial" w:hAnsi="Arial" w:cs="Arial"/>
          <w:sz w:val="24"/>
          <w:szCs w:val="24"/>
        </w:rPr>
        <w:t>General practice:</w:t>
      </w:r>
    </w:p>
    <w:p w14:paraId="53D470DA"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Classroom routines and ground rules are made clear to all pupils and adults working in the classroom</w:t>
      </w:r>
    </w:p>
    <w:p w14:paraId="17FA48AB"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range of behaviour management strategies are used</w:t>
      </w:r>
    </w:p>
    <w:p w14:paraId="77C28A0E"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sz w:val="24"/>
          <w:szCs w:val="24"/>
        </w:rPr>
        <w:t>Any g</w:t>
      </w:r>
      <w:r>
        <w:rPr>
          <w:rFonts w:ascii="Arial" w:eastAsia="Arial" w:hAnsi="Arial" w:cs="Arial"/>
          <w:color w:val="000000"/>
          <w:sz w:val="24"/>
          <w:szCs w:val="24"/>
        </w:rPr>
        <w:t xml:space="preserve">roupings are explicit and referred to in planning and </w:t>
      </w:r>
      <w:r>
        <w:rPr>
          <w:rFonts w:ascii="Arial" w:eastAsia="Arial" w:hAnsi="Arial" w:cs="Arial"/>
          <w:sz w:val="24"/>
          <w:szCs w:val="24"/>
        </w:rPr>
        <w:t xml:space="preserve">when clarifying the Rainbow </w:t>
      </w:r>
      <w:r>
        <w:rPr>
          <w:rFonts w:ascii="Arial" w:eastAsia="Arial" w:hAnsi="Arial" w:cs="Arial"/>
          <w:color w:val="000000"/>
          <w:sz w:val="24"/>
          <w:szCs w:val="24"/>
        </w:rPr>
        <w:t>RAG</w:t>
      </w:r>
    </w:p>
    <w:p w14:paraId="7D37354A"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Decisions about the size and formation of teaching groups are based upon the subject matter and/or the learning needs of the pupils concerned</w:t>
      </w:r>
    </w:p>
    <w:p w14:paraId="4A0461FA"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Additional adults involved in teaching are well briefed</w:t>
      </w:r>
    </w:p>
    <w:p w14:paraId="252F84AB"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Variety of groupings used: whole class, ability, friendship, individual</w:t>
      </w:r>
    </w:p>
    <w:p w14:paraId="2B016D96"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Children are given clear instructions as to what is expected of them </w:t>
      </w:r>
    </w:p>
    <w:p w14:paraId="70D5E8AF" w14:textId="77777777" w:rsidR="00E724DB" w:rsidRDefault="00000000">
      <w:pPr>
        <w:rPr>
          <w:rFonts w:ascii="Arial" w:eastAsia="Arial" w:hAnsi="Arial" w:cs="Arial"/>
          <w:sz w:val="24"/>
          <w:szCs w:val="24"/>
        </w:rPr>
      </w:pPr>
      <w:r>
        <w:rPr>
          <w:rFonts w:ascii="Arial" w:eastAsia="Arial" w:hAnsi="Arial" w:cs="Arial"/>
          <w:sz w:val="24"/>
          <w:szCs w:val="24"/>
        </w:rPr>
        <w:t>Best practice:</w:t>
      </w:r>
    </w:p>
    <w:p w14:paraId="594C6F91"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 grouping and adults are used to actively promote learning and to keep pupils on task</w:t>
      </w:r>
    </w:p>
    <w:p w14:paraId="64610064"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amount of teaching time to be given to </w:t>
      </w:r>
      <w:proofErr w:type="gramStart"/>
      <w:r>
        <w:rPr>
          <w:rFonts w:ascii="Arial" w:eastAsia="Arial" w:hAnsi="Arial" w:cs="Arial"/>
          <w:color w:val="000000"/>
          <w:sz w:val="24"/>
          <w:szCs w:val="24"/>
        </w:rPr>
        <w:t>particular groups</w:t>
      </w:r>
      <w:proofErr w:type="gramEnd"/>
      <w:r>
        <w:rPr>
          <w:rFonts w:ascii="Arial" w:eastAsia="Arial" w:hAnsi="Arial" w:cs="Arial"/>
          <w:color w:val="000000"/>
          <w:sz w:val="24"/>
          <w:szCs w:val="24"/>
        </w:rPr>
        <w:t xml:space="preserve"> is planned for and is communicated to pupils</w:t>
      </w:r>
    </w:p>
    <w:p w14:paraId="7858D9B0"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Effective routines and organisation in groups allow teachers to focus teaching</w:t>
      </w:r>
    </w:p>
    <w:p w14:paraId="03A41B38"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Planning indicates links between organisation, management of the classroom and resources</w:t>
      </w:r>
    </w:p>
    <w:p w14:paraId="49B4E492"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 xml:space="preserve">Teachers </w:t>
      </w:r>
      <w:proofErr w:type="gramStart"/>
      <w:r>
        <w:rPr>
          <w:rFonts w:ascii="Arial" w:eastAsia="Arial" w:hAnsi="Arial" w:cs="Arial"/>
          <w:color w:val="000000"/>
          <w:sz w:val="24"/>
          <w:szCs w:val="24"/>
        </w:rPr>
        <w:t>are able to</w:t>
      </w:r>
      <w:proofErr w:type="gramEnd"/>
      <w:r>
        <w:rPr>
          <w:rFonts w:ascii="Arial" w:eastAsia="Arial" w:hAnsi="Arial" w:cs="Arial"/>
          <w:color w:val="000000"/>
          <w:sz w:val="24"/>
          <w:szCs w:val="24"/>
        </w:rPr>
        <w:t xml:space="preserve"> relate their choice of grouping to the aspect of a subject being taught</w:t>
      </w:r>
    </w:p>
    <w:p w14:paraId="3BB19BD7"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Room organisation supports learning and is easily adapted where needed </w:t>
      </w:r>
    </w:p>
    <w:p w14:paraId="27B4690A"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Sometimes groups are formed </w:t>
      </w: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give pupils experience of leadership and responsibility by helping other pupils less skilled or knowledgeable</w:t>
      </w:r>
    </w:p>
    <w:p w14:paraId="4F2E679E"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Pupils have opportunities to engage in collaborative work</w:t>
      </w:r>
    </w:p>
    <w:p w14:paraId="424A0113" w14:textId="77777777" w:rsidR="00E724DB" w:rsidRDefault="00000000">
      <w:pPr>
        <w:rPr>
          <w:rFonts w:ascii="Arial" w:eastAsia="Arial" w:hAnsi="Arial" w:cs="Arial"/>
          <w:b/>
          <w:sz w:val="24"/>
          <w:szCs w:val="24"/>
        </w:rPr>
      </w:pPr>
      <w:r>
        <w:rPr>
          <w:rFonts w:ascii="Arial" w:eastAsia="Arial" w:hAnsi="Arial" w:cs="Arial"/>
          <w:b/>
          <w:sz w:val="24"/>
          <w:szCs w:val="24"/>
        </w:rPr>
        <w:t>KEY AREA 3: PLANNING</w:t>
      </w:r>
    </w:p>
    <w:p w14:paraId="2C18063A" w14:textId="77777777" w:rsidR="00E724DB" w:rsidRDefault="00000000">
      <w:pPr>
        <w:rPr>
          <w:rFonts w:ascii="Arial" w:eastAsia="Arial" w:hAnsi="Arial" w:cs="Arial"/>
          <w:sz w:val="24"/>
          <w:szCs w:val="24"/>
        </w:rPr>
      </w:pPr>
      <w:r>
        <w:rPr>
          <w:rFonts w:ascii="Arial" w:eastAsia="Arial" w:hAnsi="Arial" w:cs="Arial"/>
          <w:sz w:val="24"/>
          <w:szCs w:val="24"/>
        </w:rPr>
        <w:t>General practice:</w:t>
      </w:r>
    </w:p>
    <w:p w14:paraId="30B3AE1F"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An Aspire target for every piece of learning (learning intention)</w:t>
      </w:r>
    </w:p>
    <w:p w14:paraId="782BA6F0"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Activities which demonstrate a clear link to the learning intention</w:t>
      </w:r>
    </w:p>
    <w:p w14:paraId="3DB0308F"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sz w:val="24"/>
          <w:szCs w:val="24"/>
        </w:rPr>
        <w:t>Adaptions</w:t>
      </w:r>
      <w:r>
        <w:rPr>
          <w:rFonts w:ascii="Arial" w:eastAsia="Arial" w:hAnsi="Arial" w:cs="Arial"/>
          <w:color w:val="000000"/>
          <w:sz w:val="24"/>
          <w:szCs w:val="24"/>
        </w:rPr>
        <w:t xml:space="preserve"> to meet the range of needs or vulnerabilities in the class </w:t>
      </w:r>
    </w:p>
    <w:p w14:paraId="2B43C307"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Retrieval opportunities actively encouraged with links between current teaching and previous lessons, alongside recapping of key knowledge and skills</w:t>
      </w:r>
    </w:p>
    <w:p w14:paraId="619DBEA7"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range of activities over both a day and a week</w:t>
      </w:r>
    </w:p>
    <w:p w14:paraId="7BA80812"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Clear links between long, </w:t>
      </w:r>
      <w:proofErr w:type="gramStart"/>
      <w:r>
        <w:rPr>
          <w:rFonts w:ascii="Arial" w:eastAsia="Arial" w:hAnsi="Arial" w:cs="Arial"/>
          <w:color w:val="000000"/>
          <w:sz w:val="24"/>
          <w:szCs w:val="24"/>
        </w:rPr>
        <w:t>medium and short term</w:t>
      </w:r>
      <w:proofErr w:type="gramEnd"/>
      <w:r>
        <w:rPr>
          <w:rFonts w:ascii="Arial" w:eastAsia="Arial" w:hAnsi="Arial" w:cs="Arial"/>
          <w:color w:val="000000"/>
          <w:sz w:val="24"/>
          <w:szCs w:val="24"/>
        </w:rPr>
        <w:t xml:space="preserve"> planning</w:t>
      </w:r>
    </w:p>
    <w:p w14:paraId="784AA0F5"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sz w:val="24"/>
          <w:szCs w:val="24"/>
        </w:rPr>
        <w:t>Consideration and guidance for the role and use of supporting adults</w:t>
      </w:r>
    </w:p>
    <w:p w14:paraId="620DD21C" w14:textId="77777777" w:rsidR="00E724DB" w:rsidRDefault="00000000">
      <w:pPr>
        <w:numPr>
          <w:ilvl w:val="0"/>
          <w:numId w:val="6"/>
        </w:numPr>
        <w:spacing w:after="0"/>
        <w:rPr>
          <w:rFonts w:ascii="Arial" w:eastAsia="Arial" w:hAnsi="Arial" w:cs="Arial"/>
          <w:sz w:val="24"/>
          <w:szCs w:val="24"/>
        </w:rPr>
      </w:pPr>
      <w:r>
        <w:rPr>
          <w:rFonts w:ascii="Arial" w:eastAsia="Arial" w:hAnsi="Arial" w:cs="Arial"/>
          <w:sz w:val="24"/>
          <w:szCs w:val="24"/>
        </w:rPr>
        <w:t>Consideration to the time required for activities</w:t>
      </w:r>
    </w:p>
    <w:p w14:paraId="474266CB"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Purposeful activities to consolidate learning in the form of Traffic Light Challenges for English and Maths </w:t>
      </w:r>
    </w:p>
    <w:p w14:paraId="596E65CB" w14:textId="77777777" w:rsidR="00E724DB" w:rsidRDefault="00000000">
      <w:pPr>
        <w:rPr>
          <w:rFonts w:ascii="Arial" w:eastAsia="Arial" w:hAnsi="Arial" w:cs="Arial"/>
          <w:sz w:val="24"/>
          <w:szCs w:val="24"/>
        </w:rPr>
      </w:pPr>
      <w:r>
        <w:rPr>
          <w:rFonts w:ascii="Arial" w:eastAsia="Arial" w:hAnsi="Arial" w:cs="Arial"/>
          <w:sz w:val="24"/>
          <w:szCs w:val="24"/>
        </w:rPr>
        <w:t>Best practice:</w:t>
      </w:r>
    </w:p>
    <w:p w14:paraId="7B43F3BC"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Learning intentions are clear and explicit</w:t>
      </w:r>
    </w:p>
    <w:p w14:paraId="78EA6F13"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An exceptionally clear match of activities to learning intentions </w:t>
      </w:r>
    </w:p>
    <w:p w14:paraId="54B42ECD"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range of teaching strategies to be used, with a particular focus on different types of questioning</w:t>
      </w:r>
    </w:p>
    <w:p w14:paraId="1F7454E7"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Evidence of imaginative links and activities</w:t>
      </w:r>
    </w:p>
    <w:p w14:paraId="4CE9E102"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An indication of the amount of teaching time to be given to </w:t>
      </w:r>
      <w:proofErr w:type="gramStart"/>
      <w:r>
        <w:rPr>
          <w:rFonts w:ascii="Arial" w:eastAsia="Arial" w:hAnsi="Arial" w:cs="Arial"/>
          <w:color w:val="000000"/>
          <w:sz w:val="24"/>
          <w:szCs w:val="24"/>
        </w:rPr>
        <w:t>particular groups/individuals</w:t>
      </w:r>
      <w:proofErr w:type="gramEnd"/>
    </w:p>
    <w:p w14:paraId="4369E151" w14:textId="77777777" w:rsidR="00E724DB" w:rsidRDefault="00000000">
      <w:pPr>
        <w:rPr>
          <w:rFonts w:ascii="Arial" w:eastAsia="Arial" w:hAnsi="Arial" w:cs="Arial"/>
          <w:b/>
          <w:sz w:val="24"/>
          <w:szCs w:val="24"/>
        </w:rPr>
      </w:pPr>
      <w:r>
        <w:rPr>
          <w:rFonts w:ascii="Arial" w:eastAsia="Arial" w:hAnsi="Arial" w:cs="Arial"/>
          <w:b/>
          <w:sz w:val="24"/>
          <w:szCs w:val="24"/>
        </w:rPr>
        <w:t>KEY AREA 4: ETHOS AND RELATIONSHIPS</w:t>
      </w:r>
    </w:p>
    <w:p w14:paraId="4FF5C73A" w14:textId="77777777" w:rsidR="00E724DB" w:rsidRDefault="00000000">
      <w:pPr>
        <w:rPr>
          <w:rFonts w:ascii="Arial" w:eastAsia="Arial" w:hAnsi="Arial" w:cs="Arial"/>
          <w:sz w:val="24"/>
          <w:szCs w:val="24"/>
        </w:rPr>
      </w:pPr>
      <w:r>
        <w:rPr>
          <w:rFonts w:ascii="Arial" w:eastAsia="Arial" w:hAnsi="Arial" w:cs="Arial"/>
          <w:sz w:val="24"/>
          <w:szCs w:val="24"/>
        </w:rPr>
        <w:t>General practice:</w:t>
      </w:r>
    </w:p>
    <w:p w14:paraId="22E8DE01"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Positive response to pupils</w:t>
      </w:r>
    </w:p>
    <w:p w14:paraId="5A998F59"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sense of moral purpose</w:t>
      </w:r>
    </w:p>
    <w:p w14:paraId="501D3202"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Pupils at the centre of the curriculum</w:t>
      </w:r>
    </w:p>
    <w:p w14:paraId="0B14470E"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Simple classroom routines and effective behaviour management</w:t>
      </w:r>
    </w:p>
    <w:p w14:paraId="23F68CC6"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Displays of pupils’ work</w:t>
      </w:r>
    </w:p>
    <w:p w14:paraId="4483539B"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An understanding of equalities issues and their impact on pupil learning</w:t>
      </w:r>
    </w:p>
    <w:p w14:paraId="7D2B4CAD"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Knowledge of pupils and their </w:t>
      </w:r>
      <w:proofErr w:type="gramStart"/>
      <w:r>
        <w:rPr>
          <w:rFonts w:ascii="Arial" w:eastAsia="Arial" w:hAnsi="Arial" w:cs="Arial"/>
          <w:color w:val="000000"/>
          <w:sz w:val="24"/>
          <w:szCs w:val="24"/>
        </w:rPr>
        <w:t>particular circumstances</w:t>
      </w:r>
      <w:proofErr w:type="gramEnd"/>
    </w:p>
    <w:p w14:paraId="01299438"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Positive relationships within the whole school community</w:t>
      </w:r>
    </w:p>
    <w:p w14:paraId="3327D620" w14:textId="77777777" w:rsidR="00E724DB" w:rsidRDefault="00000000">
      <w:pPr>
        <w:rPr>
          <w:rFonts w:ascii="Arial" w:eastAsia="Arial" w:hAnsi="Arial" w:cs="Arial"/>
          <w:sz w:val="24"/>
          <w:szCs w:val="24"/>
        </w:rPr>
      </w:pPr>
      <w:r>
        <w:rPr>
          <w:rFonts w:ascii="Arial" w:eastAsia="Arial" w:hAnsi="Arial" w:cs="Arial"/>
          <w:sz w:val="24"/>
          <w:szCs w:val="24"/>
        </w:rPr>
        <w:t>Best practice (teaching):</w:t>
      </w:r>
    </w:p>
    <w:p w14:paraId="1A4E62CB"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Relevance of the curriculum- teaching rooted in pupils’ experiences – What do the children already know? What skills and understanding do they need to develop? What have they learnt?</w:t>
      </w:r>
    </w:p>
    <w:p w14:paraId="4C30CA91"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Mutual respect and shared enjoyment amongst pupils and adults </w:t>
      </w:r>
      <w:proofErr w:type="gramStart"/>
      <w:r>
        <w:rPr>
          <w:rFonts w:ascii="Arial" w:eastAsia="Arial" w:hAnsi="Arial" w:cs="Arial"/>
          <w:color w:val="000000"/>
          <w:sz w:val="24"/>
          <w:szCs w:val="24"/>
        </w:rPr>
        <w:t>is</w:t>
      </w:r>
      <w:proofErr w:type="gramEnd"/>
      <w:r>
        <w:rPr>
          <w:rFonts w:ascii="Arial" w:eastAsia="Arial" w:hAnsi="Arial" w:cs="Arial"/>
          <w:color w:val="000000"/>
          <w:sz w:val="24"/>
          <w:szCs w:val="24"/>
        </w:rPr>
        <w:t xml:space="preserve"> evident</w:t>
      </w:r>
    </w:p>
    <w:p w14:paraId="06D80372"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Feedback to pupils about ongoing and completed work and behaviour with consistency and clarity of expectation</w:t>
      </w:r>
    </w:p>
    <w:p w14:paraId="2808D148"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Pupils</w:t>
      </w:r>
      <w:r>
        <w:rPr>
          <w:rFonts w:ascii="Arial" w:eastAsia="Arial" w:hAnsi="Arial" w:cs="Arial"/>
          <w:sz w:val="24"/>
          <w:szCs w:val="24"/>
        </w:rPr>
        <w:t>’</w:t>
      </w:r>
      <w:r>
        <w:rPr>
          <w:rFonts w:ascii="Arial" w:eastAsia="Arial" w:hAnsi="Arial" w:cs="Arial"/>
          <w:color w:val="000000"/>
          <w:sz w:val="24"/>
          <w:szCs w:val="24"/>
        </w:rPr>
        <w:t xml:space="preserve"> work is moved forward by marking</w:t>
      </w:r>
    </w:p>
    <w:p w14:paraId="755178B7"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Targets for individuals </w:t>
      </w:r>
      <w:r>
        <w:rPr>
          <w:rFonts w:ascii="Arial" w:eastAsia="Arial" w:hAnsi="Arial" w:cs="Arial"/>
          <w:sz w:val="24"/>
          <w:szCs w:val="24"/>
        </w:rPr>
        <w:t>/</w:t>
      </w:r>
      <w:r>
        <w:rPr>
          <w:rFonts w:ascii="Arial" w:eastAsia="Arial" w:hAnsi="Arial" w:cs="Arial"/>
          <w:color w:val="000000"/>
          <w:sz w:val="24"/>
          <w:szCs w:val="24"/>
        </w:rPr>
        <w:t xml:space="preserve"> groups</w:t>
      </w:r>
    </w:p>
    <w:p w14:paraId="51910236"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Teachers and pupils are receptive and willing to learn</w:t>
      </w:r>
    </w:p>
    <w:p w14:paraId="430EA3AA"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Teachers make good use of body language, eye contact and voice to keep control and encourage learning</w:t>
      </w:r>
    </w:p>
    <w:p w14:paraId="23A986A1"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Teachers know when and how to intervene</w:t>
      </w:r>
    </w:p>
    <w:p w14:paraId="399E881C"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Teachers use pupils to reinforce </w:t>
      </w:r>
      <w:proofErr w:type="gramStart"/>
      <w:r>
        <w:rPr>
          <w:rFonts w:ascii="Arial" w:eastAsia="Arial" w:hAnsi="Arial" w:cs="Arial"/>
          <w:color w:val="000000"/>
          <w:sz w:val="24"/>
          <w:szCs w:val="24"/>
        </w:rPr>
        <w:t>particular points</w:t>
      </w:r>
      <w:proofErr w:type="gramEnd"/>
    </w:p>
    <w:p w14:paraId="11D867CD" w14:textId="77777777" w:rsidR="00E724DB" w:rsidRDefault="00000000">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Pupils take pride in their work and are motivated to complete work to an acceptable standard within time limits</w:t>
      </w:r>
    </w:p>
    <w:p w14:paraId="3612DDD8" w14:textId="77777777" w:rsidR="00E724DB" w:rsidRDefault="00000000">
      <w:pPr>
        <w:rPr>
          <w:rFonts w:ascii="Arial" w:eastAsia="Arial" w:hAnsi="Arial" w:cs="Arial"/>
          <w:sz w:val="24"/>
          <w:szCs w:val="24"/>
        </w:rPr>
      </w:pPr>
      <w:r>
        <w:rPr>
          <w:rFonts w:ascii="Arial" w:eastAsia="Arial" w:hAnsi="Arial" w:cs="Arial"/>
          <w:sz w:val="24"/>
          <w:szCs w:val="24"/>
        </w:rPr>
        <w:t>Best practice (impacting on whole school community):</w:t>
      </w:r>
    </w:p>
    <w:p w14:paraId="0CD56E0E" w14:textId="77777777" w:rsidR="00E724DB" w:rsidRDefault="00000000">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Good relationships across pupils, teachers, support staff, volunteers, admin</w:t>
      </w:r>
    </w:p>
    <w:p w14:paraId="72EBC69B"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and premises staff</w:t>
      </w:r>
    </w:p>
    <w:p w14:paraId="5A2F1900"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Teachers sharing ideas and collaborati</w:t>
      </w:r>
      <w:r>
        <w:rPr>
          <w:rFonts w:ascii="Arial" w:eastAsia="Arial" w:hAnsi="Arial" w:cs="Arial"/>
          <w:sz w:val="24"/>
          <w:szCs w:val="24"/>
        </w:rPr>
        <w:t>ng to share knowledge of pupils</w:t>
      </w:r>
    </w:p>
    <w:p w14:paraId="5BDEF608"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Ability to take risks</w:t>
      </w:r>
    </w:p>
    <w:p w14:paraId="1391735D"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High input and ‘presence’ of all teachers around the school</w:t>
      </w:r>
    </w:p>
    <w:p w14:paraId="4E038430"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Staffroom atmosphere- discussion/networking about children – positive talk</w:t>
      </w:r>
    </w:p>
    <w:p w14:paraId="77F2F143"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Inclusion of support staff in the above</w:t>
      </w:r>
    </w:p>
    <w:p w14:paraId="3E1E90A6" w14:textId="77777777" w:rsidR="00E724DB" w:rsidRDefault="00000000">
      <w:pPr>
        <w:numPr>
          <w:ilvl w:val="0"/>
          <w:numId w:val="7"/>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Fun</w:t>
      </w:r>
    </w:p>
    <w:p w14:paraId="35A00D24" w14:textId="77777777" w:rsidR="00E724DB" w:rsidRDefault="00000000">
      <w:pPr>
        <w:rPr>
          <w:rFonts w:ascii="Arial" w:eastAsia="Arial" w:hAnsi="Arial" w:cs="Arial"/>
          <w:b/>
          <w:sz w:val="24"/>
          <w:szCs w:val="24"/>
        </w:rPr>
      </w:pPr>
      <w:r>
        <w:rPr>
          <w:rFonts w:ascii="Arial" w:eastAsia="Arial" w:hAnsi="Arial" w:cs="Arial"/>
          <w:b/>
          <w:sz w:val="24"/>
          <w:szCs w:val="24"/>
        </w:rPr>
        <w:t>KEY AREA 5: HIGH EXPECTATIONS</w:t>
      </w:r>
    </w:p>
    <w:p w14:paraId="5824F9F0" w14:textId="77777777" w:rsidR="00E724DB" w:rsidRDefault="00000000">
      <w:pPr>
        <w:rPr>
          <w:rFonts w:ascii="Arial" w:eastAsia="Arial" w:hAnsi="Arial" w:cs="Arial"/>
          <w:sz w:val="24"/>
          <w:szCs w:val="24"/>
        </w:rPr>
      </w:pPr>
      <w:r>
        <w:rPr>
          <w:rFonts w:ascii="Arial" w:eastAsia="Arial" w:hAnsi="Arial" w:cs="Arial"/>
          <w:sz w:val="24"/>
          <w:szCs w:val="24"/>
        </w:rPr>
        <w:t>General practice:</w:t>
      </w:r>
    </w:p>
    <w:p w14:paraId="1D95608E"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Has explicit long term aims and intentions for pupils’ learning</w:t>
      </w:r>
    </w:p>
    <w:p w14:paraId="06A5DE70"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Communicates the intended learning and standards to be achieved</w:t>
      </w:r>
    </w:p>
    <w:p w14:paraId="245320AB"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Poses an acceptable level of challenge and pace throughout each lesson</w:t>
      </w:r>
    </w:p>
    <w:p w14:paraId="2418F985"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Plans lessons and activities which reflect relevant content and appropriate pitch</w:t>
      </w:r>
    </w:p>
    <w:p w14:paraId="6D291C09"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Demonstrates and understanding of equalities issues and their impact on learning</w:t>
      </w:r>
    </w:p>
    <w:p w14:paraId="5D25725D" w14:textId="77777777" w:rsidR="00E724DB" w:rsidRDefault="00000000">
      <w:pPr>
        <w:numPr>
          <w:ilvl w:val="0"/>
          <w:numId w:val="7"/>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Uses questions which focus pupils on their learning</w:t>
      </w:r>
    </w:p>
    <w:p w14:paraId="00A1459C" w14:textId="77777777" w:rsidR="00E724DB" w:rsidRDefault="00000000">
      <w:pPr>
        <w:rPr>
          <w:rFonts w:ascii="Arial" w:eastAsia="Arial" w:hAnsi="Arial" w:cs="Arial"/>
          <w:sz w:val="24"/>
          <w:szCs w:val="24"/>
        </w:rPr>
      </w:pPr>
      <w:r>
        <w:rPr>
          <w:rFonts w:ascii="Arial" w:eastAsia="Arial" w:hAnsi="Arial" w:cs="Arial"/>
          <w:sz w:val="24"/>
          <w:szCs w:val="24"/>
        </w:rPr>
        <w:t>Best practice:</w:t>
      </w:r>
    </w:p>
    <w:p w14:paraId="45F833C2"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Plans activities which engage pupils in a range of learning experiences and styles</w:t>
      </w:r>
    </w:p>
    <w:p w14:paraId="5DE67B42"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Communicates explicitly the pace, amount and quality of work required</w:t>
      </w:r>
    </w:p>
    <w:p w14:paraId="6E1379DA"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Balances the range of strategies to maintain challenge for all pupils</w:t>
      </w:r>
    </w:p>
    <w:p w14:paraId="7C368917"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Uses a wide range of questions</w:t>
      </w:r>
    </w:p>
    <w:p w14:paraId="533642F2"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Encourages pupils to formulate and ask questions</w:t>
      </w:r>
    </w:p>
    <w:p w14:paraId="63B32709"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Builds in an expectation of success and failure, supports pupils building on failure</w:t>
      </w:r>
    </w:p>
    <w:p w14:paraId="6AED7E66"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sz w:val="24"/>
          <w:szCs w:val="24"/>
        </w:rPr>
        <w:t>Encourages</w:t>
      </w:r>
      <w:r>
        <w:rPr>
          <w:rFonts w:ascii="Arial" w:eastAsia="Arial" w:hAnsi="Arial" w:cs="Arial"/>
          <w:color w:val="000000"/>
          <w:sz w:val="24"/>
          <w:szCs w:val="24"/>
        </w:rPr>
        <w:t xml:space="preserve"> pupil choice in working and recording over time</w:t>
      </w:r>
    </w:p>
    <w:p w14:paraId="3417121B"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Encourages pupils to evaluate their own work</w:t>
      </w:r>
    </w:p>
    <w:p w14:paraId="741E63CE"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Allows pupils to play a part in identifying future learning needs</w:t>
      </w:r>
    </w:p>
    <w:p w14:paraId="4CE7D969"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Uses skilled assessment to modify immediate teaching and future teaching</w:t>
      </w:r>
    </w:p>
    <w:p w14:paraId="758C697B"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Displays work from a range of abilities which demonstrates process as well as a finished product</w:t>
      </w:r>
    </w:p>
    <w:p w14:paraId="26B799CF"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Does not accept first attempts as sufficient</w:t>
      </w:r>
    </w:p>
    <w:p w14:paraId="6C945311"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Builds relationships in which are asking for more effort is not seen as negative</w:t>
      </w:r>
    </w:p>
    <w:p w14:paraId="1143AE36" w14:textId="77777777" w:rsidR="00E724DB" w:rsidRDefault="00000000">
      <w:pPr>
        <w:numPr>
          <w:ilvl w:val="0"/>
          <w:numId w:val="7"/>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Demonstrates an enthusiastic approach to learning</w:t>
      </w:r>
    </w:p>
    <w:p w14:paraId="6C7F0AFB" w14:textId="77777777" w:rsidR="00E724DB" w:rsidRDefault="00E724DB">
      <w:pPr>
        <w:rPr>
          <w:rFonts w:ascii="Arial" w:eastAsia="Arial" w:hAnsi="Arial" w:cs="Arial"/>
          <w:b/>
          <w:sz w:val="24"/>
          <w:szCs w:val="24"/>
        </w:rPr>
      </w:pPr>
    </w:p>
    <w:p w14:paraId="60D53651" w14:textId="77777777" w:rsidR="00E724DB" w:rsidRDefault="00000000">
      <w:pPr>
        <w:rPr>
          <w:rFonts w:ascii="Arial" w:eastAsia="Arial" w:hAnsi="Arial" w:cs="Arial"/>
          <w:b/>
          <w:sz w:val="24"/>
          <w:szCs w:val="24"/>
        </w:rPr>
      </w:pPr>
      <w:r>
        <w:rPr>
          <w:rFonts w:ascii="Arial" w:eastAsia="Arial" w:hAnsi="Arial" w:cs="Arial"/>
          <w:b/>
          <w:sz w:val="24"/>
          <w:szCs w:val="24"/>
        </w:rPr>
        <w:t>KEY AREA 6: TIME MANAGEMENT</w:t>
      </w:r>
    </w:p>
    <w:p w14:paraId="6E91BA6F" w14:textId="77777777" w:rsidR="00E724DB" w:rsidRDefault="00000000">
      <w:pPr>
        <w:rPr>
          <w:rFonts w:ascii="Arial" w:eastAsia="Arial" w:hAnsi="Arial" w:cs="Arial"/>
          <w:sz w:val="24"/>
          <w:szCs w:val="24"/>
        </w:rPr>
      </w:pPr>
      <w:r>
        <w:rPr>
          <w:rFonts w:ascii="Arial" w:eastAsia="Arial" w:hAnsi="Arial" w:cs="Arial"/>
          <w:sz w:val="24"/>
          <w:szCs w:val="24"/>
        </w:rPr>
        <w:t>General practice:</w:t>
      </w:r>
    </w:p>
    <w:p w14:paraId="67AA1B93"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Clear classroom routines</w:t>
      </w:r>
    </w:p>
    <w:p w14:paraId="03F0BBEF"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Acceptable pace and challenge in a lesson</w:t>
      </w:r>
    </w:p>
    <w:p w14:paraId="45667805"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Variety for pace of the work in the lessons</w:t>
      </w:r>
    </w:p>
    <w:p w14:paraId="07173A80"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Planned work is allocated the right amount of time so it can be completed</w:t>
      </w:r>
    </w:p>
    <w:p w14:paraId="212BFC72"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Time is allowed for evaluation</w:t>
      </w:r>
    </w:p>
    <w:p w14:paraId="2F8060E1" w14:textId="77777777" w:rsidR="00E724DB" w:rsidRDefault="00000000">
      <w:pPr>
        <w:numPr>
          <w:ilvl w:val="0"/>
          <w:numId w:val="7"/>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Pupils are on task</w:t>
      </w:r>
    </w:p>
    <w:p w14:paraId="6B116BCE" w14:textId="77777777" w:rsidR="00E724DB" w:rsidRDefault="00000000">
      <w:pPr>
        <w:rPr>
          <w:rFonts w:ascii="Arial" w:eastAsia="Arial" w:hAnsi="Arial" w:cs="Arial"/>
          <w:sz w:val="24"/>
          <w:szCs w:val="24"/>
        </w:rPr>
      </w:pPr>
      <w:r>
        <w:rPr>
          <w:rFonts w:ascii="Arial" w:eastAsia="Arial" w:hAnsi="Arial" w:cs="Arial"/>
          <w:sz w:val="24"/>
          <w:szCs w:val="24"/>
        </w:rPr>
        <w:t>Best practice:</w:t>
      </w:r>
    </w:p>
    <w:p w14:paraId="1661B666"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teacher </w:t>
      </w:r>
      <w:proofErr w:type="gramStart"/>
      <w:r>
        <w:rPr>
          <w:rFonts w:ascii="Arial" w:eastAsia="Arial" w:hAnsi="Arial" w:cs="Arial"/>
          <w:color w:val="000000"/>
          <w:sz w:val="24"/>
          <w:szCs w:val="24"/>
        </w:rPr>
        <w:t>is able to</w:t>
      </w:r>
      <w:proofErr w:type="gramEnd"/>
      <w:r>
        <w:rPr>
          <w:rFonts w:ascii="Arial" w:eastAsia="Arial" w:hAnsi="Arial" w:cs="Arial"/>
          <w:color w:val="000000"/>
          <w:sz w:val="24"/>
          <w:szCs w:val="24"/>
        </w:rPr>
        <w:t xml:space="preserve"> manipulate the use of time to ensure it responds to and reflects the learning needs of pupils</w:t>
      </w:r>
    </w:p>
    <w:p w14:paraId="3D9F2492"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Teaching time for groups/individuals is </w:t>
      </w:r>
      <w:r>
        <w:rPr>
          <w:rFonts w:ascii="Arial" w:eastAsia="Arial" w:hAnsi="Arial" w:cs="Arial"/>
          <w:sz w:val="24"/>
          <w:szCs w:val="24"/>
        </w:rPr>
        <w:t>considered</w:t>
      </w:r>
    </w:p>
    <w:p w14:paraId="1D4AD3C0"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In focused teaching, the pace responds to pupils’ understanding</w:t>
      </w:r>
    </w:p>
    <w:p w14:paraId="5AAA3701"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Independent work is timed, focused and completed</w:t>
      </w:r>
    </w:p>
    <w:p w14:paraId="4F0CFB6D"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plenary is allocated the right amount of time and emphasis to reflect its purpose</w:t>
      </w:r>
    </w:p>
    <w:p w14:paraId="40166B2D"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Pupils are required to work at a good pace with an understanding of the quality and quantity of work expected of them by certain deadlines</w:t>
      </w:r>
    </w:p>
    <w:p w14:paraId="371A6A60"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Pupils are given clear instructions as to what is expected of them within a given time</w:t>
      </w:r>
    </w:p>
    <w:p w14:paraId="0B6FB43A"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teacher systematically monitors the work undertaken</w:t>
      </w:r>
    </w:p>
    <w:p w14:paraId="5761D642" w14:textId="77777777" w:rsidR="00E724DB" w:rsidRDefault="00000000">
      <w:pPr>
        <w:numPr>
          <w:ilvl w:val="0"/>
          <w:numId w:val="7"/>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All pupils are on task, interested and involved</w:t>
      </w:r>
    </w:p>
    <w:p w14:paraId="5F657CDD" w14:textId="77777777" w:rsidR="00E724DB" w:rsidRDefault="00E724DB">
      <w:pPr>
        <w:rPr>
          <w:rFonts w:ascii="Arial" w:eastAsia="Arial" w:hAnsi="Arial" w:cs="Arial"/>
          <w:b/>
          <w:sz w:val="24"/>
          <w:szCs w:val="24"/>
        </w:rPr>
      </w:pPr>
    </w:p>
    <w:p w14:paraId="537410C9" w14:textId="77777777" w:rsidR="00E724DB" w:rsidRDefault="00000000">
      <w:pPr>
        <w:rPr>
          <w:rFonts w:ascii="Arial" w:eastAsia="Arial" w:hAnsi="Arial" w:cs="Arial"/>
          <w:b/>
          <w:sz w:val="24"/>
          <w:szCs w:val="24"/>
        </w:rPr>
      </w:pPr>
      <w:r>
        <w:rPr>
          <w:rFonts w:ascii="Arial" w:eastAsia="Arial" w:hAnsi="Arial" w:cs="Arial"/>
          <w:b/>
          <w:sz w:val="24"/>
          <w:szCs w:val="24"/>
        </w:rPr>
        <w:t>KEY AREA 7: RESOURCES</w:t>
      </w:r>
    </w:p>
    <w:p w14:paraId="26B4DB71" w14:textId="77777777" w:rsidR="00E724DB" w:rsidRDefault="00000000">
      <w:pPr>
        <w:rPr>
          <w:rFonts w:ascii="Arial" w:eastAsia="Arial" w:hAnsi="Arial" w:cs="Arial"/>
          <w:sz w:val="24"/>
          <w:szCs w:val="24"/>
        </w:rPr>
      </w:pPr>
      <w:r>
        <w:rPr>
          <w:rFonts w:ascii="Arial" w:eastAsia="Arial" w:hAnsi="Arial" w:cs="Arial"/>
          <w:sz w:val="24"/>
          <w:szCs w:val="24"/>
        </w:rPr>
        <w:t>General practice:</w:t>
      </w:r>
    </w:p>
    <w:p w14:paraId="03535186"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A safe and organised learning environment</w:t>
      </w:r>
    </w:p>
    <w:p w14:paraId="2E6B427E"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Resources which pupils can use to support learning</w:t>
      </w:r>
    </w:p>
    <w:p w14:paraId="63E2BA2F"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Well maintained and </w:t>
      </w:r>
      <w:proofErr w:type="gramStart"/>
      <w:r>
        <w:rPr>
          <w:rFonts w:ascii="Arial" w:eastAsia="Arial" w:hAnsi="Arial" w:cs="Arial"/>
          <w:color w:val="000000"/>
          <w:sz w:val="24"/>
          <w:szCs w:val="24"/>
        </w:rPr>
        <w:t>sufficient numbers of</w:t>
      </w:r>
      <w:proofErr w:type="gramEnd"/>
      <w:r>
        <w:rPr>
          <w:rFonts w:ascii="Arial" w:eastAsia="Arial" w:hAnsi="Arial" w:cs="Arial"/>
          <w:color w:val="000000"/>
          <w:sz w:val="24"/>
          <w:szCs w:val="24"/>
        </w:rPr>
        <w:t xml:space="preserve"> resources</w:t>
      </w:r>
    </w:p>
    <w:p w14:paraId="0C0D88D3"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Pupils find resources / prompts accessible and available when required</w:t>
      </w:r>
    </w:p>
    <w:p w14:paraId="7E46C1C4"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There are established routines for finding, using and returning resources</w:t>
      </w:r>
    </w:p>
    <w:p w14:paraId="7B848877" w14:textId="77777777" w:rsidR="00E724DB" w:rsidRDefault="00000000">
      <w:pPr>
        <w:numPr>
          <w:ilvl w:val="0"/>
          <w:numId w:val="7"/>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Pupils are taught how to use resources properly, </w:t>
      </w:r>
      <w:proofErr w:type="gramStart"/>
      <w:r>
        <w:rPr>
          <w:rFonts w:ascii="Arial" w:eastAsia="Arial" w:hAnsi="Arial" w:cs="Arial"/>
          <w:color w:val="000000"/>
          <w:sz w:val="24"/>
          <w:szCs w:val="24"/>
        </w:rPr>
        <w:t>with regard to</w:t>
      </w:r>
      <w:proofErr w:type="gramEnd"/>
      <w:r>
        <w:rPr>
          <w:rFonts w:ascii="Arial" w:eastAsia="Arial" w:hAnsi="Arial" w:cs="Arial"/>
          <w:color w:val="000000"/>
          <w:sz w:val="24"/>
          <w:szCs w:val="24"/>
        </w:rPr>
        <w:t xml:space="preserve"> health and safety and respect for personal property</w:t>
      </w:r>
    </w:p>
    <w:p w14:paraId="26743EA2" w14:textId="77777777" w:rsidR="00E724DB" w:rsidRDefault="00000000">
      <w:pPr>
        <w:rPr>
          <w:rFonts w:ascii="Arial" w:eastAsia="Arial" w:hAnsi="Arial" w:cs="Arial"/>
          <w:sz w:val="24"/>
          <w:szCs w:val="24"/>
        </w:rPr>
      </w:pPr>
      <w:r>
        <w:rPr>
          <w:rFonts w:ascii="Arial" w:eastAsia="Arial" w:hAnsi="Arial" w:cs="Arial"/>
          <w:sz w:val="24"/>
          <w:szCs w:val="24"/>
        </w:rPr>
        <w:t>Best practice:</w:t>
      </w:r>
    </w:p>
    <w:p w14:paraId="54939B00" w14:textId="77777777" w:rsidR="00E724DB" w:rsidRDefault="00000000">
      <w:pPr>
        <w:rPr>
          <w:rFonts w:ascii="Arial" w:eastAsia="Arial" w:hAnsi="Arial" w:cs="Arial"/>
          <w:sz w:val="24"/>
          <w:szCs w:val="24"/>
        </w:rPr>
      </w:pPr>
      <w:r>
        <w:rPr>
          <w:rFonts w:ascii="Arial" w:eastAsia="Arial" w:hAnsi="Arial" w:cs="Arial"/>
          <w:sz w:val="24"/>
          <w:szCs w:val="24"/>
        </w:rPr>
        <w:t>Teachers use resources in a more flexible and differentiated way taking on issues such as:</w:t>
      </w:r>
    </w:p>
    <w:p w14:paraId="3DAE3A26"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Resources being tidily stored, clearly labelled and accessible to teacher and pupils as appropriate.</w:t>
      </w:r>
    </w:p>
    <w:p w14:paraId="5FF993E7"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Care is taken to ensure equipment is cared for and that pupils take responsibility for obtaining and clearing away resources</w:t>
      </w:r>
    </w:p>
    <w:p w14:paraId="04ABE56E"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Teacher varies presentation of resources knowing when they need to be laid out for pupils and when pupils need to choose time, resources, </w:t>
      </w:r>
      <w:proofErr w:type="gramStart"/>
      <w:r>
        <w:rPr>
          <w:rFonts w:ascii="Arial" w:eastAsia="Arial" w:hAnsi="Arial" w:cs="Arial"/>
          <w:color w:val="000000"/>
          <w:sz w:val="24"/>
          <w:szCs w:val="24"/>
        </w:rPr>
        <w:t>space;</w:t>
      </w:r>
      <w:proofErr w:type="gramEnd"/>
    </w:p>
    <w:p w14:paraId="518D5EA3"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additional adults are well used and managed to promote the learning of specific knowledge and skills and keep pupils on task</w:t>
      </w:r>
    </w:p>
    <w:p w14:paraId="37747D77" w14:textId="77777777" w:rsidR="00E724DB" w:rsidRDefault="00E724DB">
      <w:pPr>
        <w:pBdr>
          <w:top w:val="nil"/>
          <w:left w:val="nil"/>
          <w:bottom w:val="nil"/>
          <w:right w:val="nil"/>
          <w:between w:val="nil"/>
        </w:pBdr>
        <w:spacing w:after="0"/>
        <w:ind w:left="720"/>
        <w:rPr>
          <w:rFonts w:ascii="Arial" w:eastAsia="Arial" w:hAnsi="Arial" w:cs="Arial"/>
          <w:color w:val="000000"/>
          <w:sz w:val="24"/>
          <w:szCs w:val="24"/>
        </w:rPr>
      </w:pPr>
    </w:p>
    <w:p w14:paraId="0AFE0770"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The learning environment</w:t>
      </w:r>
    </w:p>
    <w:p w14:paraId="4E7018EC" w14:textId="77777777" w:rsidR="00E724DB" w:rsidRDefault="00000000">
      <w:pPr>
        <w:rPr>
          <w:rFonts w:ascii="Arial" w:eastAsia="Arial" w:hAnsi="Arial" w:cs="Arial"/>
          <w:sz w:val="24"/>
          <w:szCs w:val="24"/>
        </w:rPr>
      </w:pPr>
      <w:r>
        <w:rPr>
          <w:rFonts w:ascii="Arial" w:eastAsia="Arial" w:hAnsi="Arial" w:cs="Arial"/>
          <w:sz w:val="24"/>
          <w:szCs w:val="24"/>
        </w:rPr>
        <w:br/>
        <w:t>At Valley Primary School we strive to create an inspirational educational environment for children, staff, parents and others; an environment that is all about learning, that children use to learn and are proud of.</w:t>
      </w:r>
    </w:p>
    <w:p w14:paraId="3D78E948" w14:textId="77777777" w:rsidR="00E724DB" w:rsidRDefault="00000000">
      <w:pPr>
        <w:rPr>
          <w:rFonts w:ascii="Arial" w:eastAsia="Arial" w:hAnsi="Arial" w:cs="Arial"/>
          <w:b/>
          <w:i/>
          <w:sz w:val="24"/>
          <w:szCs w:val="24"/>
        </w:rPr>
      </w:pPr>
      <w:r>
        <w:rPr>
          <w:rFonts w:ascii="Arial" w:eastAsia="Arial" w:hAnsi="Arial" w:cs="Arial"/>
          <w:b/>
          <w:i/>
          <w:sz w:val="24"/>
          <w:szCs w:val="24"/>
        </w:rPr>
        <w:t xml:space="preserve">By learning </w:t>
      </w:r>
      <w:proofErr w:type="gramStart"/>
      <w:r>
        <w:rPr>
          <w:rFonts w:ascii="Arial" w:eastAsia="Arial" w:hAnsi="Arial" w:cs="Arial"/>
          <w:b/>
          <w:i/>
          <w:sz w:val="24"/>
          <w:szCs w:val="24"/>
        </w:rPr>
        <w:t>environment</w:t>
      </w:r>
      <w:proofErr w:type="gramEnd"/>
      <w:r>
        <w:rPr>
          <w:rFonts w:ascii="Arial" w:eastAsia="Arial" w:hAnsi="Arial" w:cs="Arial"/>
          <w:b/>
          <w:i/>
          <w:sz w:val="24"/>
          <w:szCs w:val="24"/>
        </w:rPr>
        <w:t xml:space="preserve"> we mean…</w:t>
      </w:r>
    </w:p>
    <w:p w14:paraId="629A36F0" w14:textId="77777777" w:rsidR="00E724DB" w:rsidRDefault="00000000">
      <w:pPr>
        <w:numPr>
          <w:ilvl w:val="0"/>
          <w:numId w:val="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Classrooms- what should they look like?</w:t>
      </w:r>
    </w:p>
    <w:p w14:paraId="513A6F7A" w14:textId="77777777" w:rsidR="00E724DB" w:rsidRDefault="00000000">
      <w:pPr>
        <w:numPr>
          <w:ilvl w:val="0"/>
          <w:numId w:val="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Corridors – what should be on the walls?</w:t>
      </w:r>
    </w:p>
    <w:p w14:paraId="49D37070" w14:textId="77777777" w:rsidR="00E724DB" w:rsidRDefault="00000000">
      <w:pPr>
        <w:numPr>
          <w:ilvl w:val="0"/>
          <w:numId w:val="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Playgrounds – what are they for?</w:t>
      </w:r>
    </w:p>
    <w:p w14:paraId="4F8D5FB7" w14:textId="77777777" w:rsidR="00E724DB" w:rsidRDefault="00000000">
      <w:pPr>
        <w:numPr>
          <w:ilvl w:val="0"/>
          <w:numId w:val="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Role-play areas – how should they be organised?</w:t>
      </w:r>
    </w:p>
    <w:p w14:paraId="7D9DBFF3" w14:textId="77777777" w:rsidR="00E724DB" w:rsidRDefault="00000000">
      <w:pPr>
        <w:numPr>
          <w:ilvl w:val="0"/>
          <w:numId w:val="2"/>
        </w:numPr>
        <w:pBdr>
          <w:top w:val="nil"/>
          <w:left w:val="nil"/>
          <w:bottom w:val="nil"/>
          <w:right w:val="nil"/>
          <w:between w:val="nil"/>
        </w:pBdr>
        <w:ind w:left="851"/>
        <w:rPr>
          <w:rFonts w:ascii="Arial" w:eastAsia="Arial" w:hAnsi="Arial" w:cs="Arial"/>
          <w:color w:val="000000"/>
          <w:sz w:val="24"/>
          <w:szCs w:val="24"/>
        </w:rPr>
      </w:pPr>
      <w:r>
        <w:rPr>
          <w:rFonts w:ascii="Arial" w:eastAsia="Arial" w:hAnsi="Arial" w:cs="Arial"/>
          <w:color w:val="000000"/>
          <w:sz w:val="24"/>
          <w:szCs w:val="24"/>
        </w:rPr>
        <w:t>The staff-learning environment – what do staff need?</w:t>
      </w:r>
    </w:p>
    <w:p w14:paraId="27D9D0A1" w14:textId="77777777" w:rsidR="00E724DB" w:rsidRDefault="00000000">
      <w:pPr>
        <w:rPr>
          <w:rFonts w:ascii="Arial" w:eastAsia="Arial" w:hAnsi="Arial" w:cs="Arial"/>
          <w:b/>
          <w:i/>
          <w:sz w:val="24"/>
          <w:szCs w:val="24"/>
        </w:rPr>
      </w:pPr>
      <w:r>
        <w:rPr>
          <w:rFonts w:ascii="Arial" w:eastAsia="Arial" w:hAnsi="Arial" w:cs="Arial"/>
          <w:b/>
          <w:i/>
          <w:sz w:val="24"/>
          <w:szCs w:val="24"/>
        </w:rPr>
        <w:t>Key principles:</w:t>
      </w:r>
    </w:p>
    <w:p w14:paraId="6A2573FF" w14:textId="77777777" w:rsidR="00E724DB" w:rsidRDefault="00000000">
      <w:pPr>
        <w:numPr>
          <w:ilvl w:val="1"/>
          <w:numId w:val="1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Classroom displays are a learning resource, rather than a reflection of previous learning although some children’s work may be displayed occasionally to aid a working wall</w:t>
      </w:r>
    </w:p>
    <w:p w14:paraId="39DFF0BA" w14:textId="77777777" w:rsidR="00E724DB" w:rsidRDefault="00000000">
      <w:pPr>
        <w:numPr>
          <w:ilvl w:val="1"/>
          <w:numId w:val="1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 xml:space="preserve">Corridor /hall displays generally reflect or celebrate previous learning alongside reflecting key elements of both academic and personal development </w:t>
      </w:r>
    </w:p>
    <w:p w14:paraId="5F22E968" w14:textId="77777777" w:rsidR="00E724DB" w:rsidRDefault="00000000">
      <w:pPr>
        <w:numPr>
          <w:ilvl w:val="1"/>
          <w:numId w:val="12"/>
        </w:numPr>
        <w:pBdr>
          <w:top w:val="nil"/>
          <w:left w:val="nil"/>
          <w:bottom w:val="nil"/>
          <w:right w:val="nil"/>
          <w:between w:val="nil"/>
        </w:pBdr>
        <w:spacing w:after="0"/>
        <w:ind w:left="851"/>
        <w:rPr>
          <w:rFonts w:ascii="Arial" w:eastAsia="Arial" w:hAnsi="Arial" w:cs="Arial"/>
          <w:color w:val="000000"/>
          <w:sz w:val="24"/>
          <w:szCs w:val="24"/>
        </w:rPr>
      </w:pPr>
      <w:r>
        <w:rPr>
          <w:rFonts w:ascii="Arial" w:eastAsia="Arial" w:hAnsi="Arial" w:cs="Arial"/>
          <w:color w:val="000000"/>
          <w:sz w:val="24"/>
          <w:szCs w:val="24"/>
        </w:rPr>
        <w:t>Some displays are more ‘permanent’ – by their nature they act as constant reminders</w:t>
      </w:r>
    </w:p>
    <w:p w14:paraId="596132D1" w14:textId="77777777" w:rsidR="00E724DB" w:rsidRDefault="00000000">
      <w:pPr>
        <w:numPr>
          <w:ilvl w:val="1"/>
          <w:numId w:val="12"/>
        </w:numPr>
        <w:pBdr>
          <w:top w:val="nil"/>
          <w:left w:val="nil"/>
          <w:bottom w:val="nil"/>
          <w:right w:val="nil"/>
          <w:between w:val="nil"/>
        </w:pBdr>
        <w:ind w:left="851"/>
        <w:rPr>
          <w:rFonts w:ascii="Arial" w:eastAsia="Arial" w:hAnsi="Arial" w:cs="Arial"/>
          <w:color w:val="000000"/>
          <w:sz w:val="24"/>
          <w:szCs w:val="24"/>
        </w:rPr>
      </w:pPr>
      <w:r>
        <w:rPr>
          <w:rFonts w:ascii="Arial" w:eastAsia="Arial" w:hAnsi="Arial" w:cs="Arial"/>
          <w:i/>
          <w:color w:val="000000"/>
          <w:sz w:val="24"/>
          <w:szCs w:val="24"/>
        </w:rPr>
        <w:t xml:space="preserve">See Display Guidance </w:t>
      </w:r>
      <w:r>
        <w:rPr>
          <w:rFonts w:ascii="Arial" w:eastAsia="Arial" w:hAnsi="Arial" w:cs="Arial"/>
          <w:color w:val="000000"/>
          <w:sz w:val="24"/>
          <w:szCs w:val="24"/>
        </w:rPr>
        <w:t>for expectations of display content and standards</w:t>
      </w:r>
    </w:p>
    <w:p w14:paraId="00E75552" w14:textId="77777777" w:rsidR="00E724DB" w:rsidRDefault="00000000">
      <w:pPr>
        <w:rPr>
          <w:rFonts w:ascii="Arial" w:eastAsia="Arial" w:hAnsi="Arial" w:cs="Arial"/>
          <w:b/>
          <w:i/>
          <w:sz w:val="24"/>
          <w:szCs w:val="24"/>
        </w:rPr>
      </w:pPr>
      <w:r>
        <w:rPr>
          <w:rFonts w:ascii="Arial" w:eastAsia="Arial" w:hAnsi="Arial" w:cs="Arial"/>
          <w:b/>
          <w:i/>
          <w:sz w:val="24"/>
          <w:szCs w:val="24"/>
        </w:rPr>
        <w:lastRenderedPageBreak/>
        <w:t>Core beliefs:</w:t>
      </w:r>
    </w:p>
    <w:p w14:paraId="45C0D2A7"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surroundings in which children learn can greatly influence their academic performance and well-being in school</w:t>
      </w:r>
    </w:p>
    <w:p w14:paraId="115E1C6D"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better the school looks, the more it inspires the people inside it</w:t>
      </w:r>
    </w:p>
    <w:p w14:paraId="627532AD"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Pleasing surroundings will </w:t>
      </w:r>
      <w:proofErr w:type="gramStart"/>
      <w:r>
        <w:rPr>
          <w:rFonts w:ascii="Arial" w:eastAsia="Arial" w:hAnsi="Arial" w:cs="Arial"/>
          <w:color w:val="000000"/>
          <w:sz w:val="24"/>
          <w:szCs w:val="24"/>
        </w:rPr>
        <w:t>definitely lead</w:t>
      </w:r>
      <w:proofErr w:type="gramEnd"/>
      <w:r>
        <w:rPr>
          <w:rFonts w:ascii="Arial" w:eastAsia="Arial" w:hAnsi="Arial" w:cs="Arial"/>
          <w:color w:val="000000"/>
          <w:sz w:val="24"/>
          <w:szCs w:val="24"/>
        </w:rPr>
        <w:t xml:space="preserve"> to better attendance, improved concentration and a healthy dose of motivation and self-esteem</w:t>
      </w:r>
    </w:p>
    <w:p w14:paraId="4525EFB6"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Staff need to have a good environment which is adaptable to their day-to-day professional needs</w:t>
      </w:r>
    </w:p>
    <w:p w14:paraId="5B6A034A"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more distractions are minimised by purposeful, calming school displays and classrooms, the better pupils will feel</w:t>
      </w:r>
    </w:p>
    <w:p w14:paraId="0D0D167C" w14:textId="77777777" w:rsidR="00E724DB" w:rsidRDefault="00000000">
      <w:pPr>
        <w:numPr>
          <w:ilvl w:val="0"/>
          <w:numId w:val="7"/>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well cared-for classroom can make pupils feel that what they achieve and how they themselves are perceived is important</w:t>
      </w:r>
    </w:p>
    <w:p w14:paraId="4A245C67" w14:textId="77777777" w:rsidR="00E724DB" w:rsidRDefault="00000000">
      <w:pPr>
        <w:numPr>
          <w:ilvl w:val="0"/>
          <w:numId w:val="7"/>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An organised and tidy classroom supports pupils’ independent learning and children taking appropriate responsibility</w:t>
      </w:r>
      <w:r>
        <w:rPr>
          <w:rFonts w:ascii="Arial" w:eastAsia="Arial" w:hAnsi="Arial" w:cs="Arial"/>
          <w:sz w:val="24"/>
          <w:szCs w:val="24"/>
        </w:rPr>
        <w:t xml:space="preserve"> for presentation and tidiness</w:t>
      </w:r>
    </w:p>
    <w:p w14:paraId="6FF9AE96" w14:textId="77777777" w:rsidR="00E724DB" w:rsidRDefault="00000000">
      <w:pPr>
        <w:rPr>
          <w:rFonts w:ascii="Arial" w:eastAsia="Arial" w:hAnsi="Arial" w:cs="Arial"/>
          <w:b/>
          <w:sz w:val="24"/>
          <w:szCs w:val="24"/>
        </w:rPr>
      </w:pPr>
      <w:r>
        <w:rPr>
          <w:rFonts w:ascii="Arial" w:eastAsia="Arial" w:hAnsi="Arial" w:cs="Arial"/>
          <w:b/>
          <w:sz w:val="24"/>
          <w:szCs w:val="24"/>
        </w:rPr>
        <w:t>Other Key Elements of the Classroom Learning Environment.</w:t>
      </w:r>
    </w:p>
    <w:p w14:paraId="58ABA228" w14:textId="77777777" w:rsidR="00E724DB" w:rsidRDefault="00000000">
      <w:pPr>
        <w:rPr>
          <w:rFonts w:ascii="Arial" w:eastAsia="Arial" w:hAnsi="Arial" w:cs="Arial"/>
          <w:b/>
          <w:sz w:val="24"/>
          <w:szCs w:val="24"/>
        </w:rPr>
      </w:pPr>
      <w:r>
        <w:rPr>
          <w:rFonts w:ascii="Arial" w:eastAsia="Arial" w:hAnsi="Arial" w:cs="Arial"/>
          <w:b/>
          <w:sz w:val="24"/>
          <w:szCs w:val="24"/>
        </w:rPr>
        <w:t>Class Reading Areas:</w:t>
      </w:r>
    </w:p>
    <w:p w14:paraId="4B78C780" w14:textId="77777777" w:rsidR="00E724DB" w:rsidRDefault="00000000">
      <w:pPr>
        <w:rPr>
          <w:rFonts w:ascii="Arial" w:eastAsia="Arial" w:hAnsi="Arial" w:cs="Arial"/>
          <w:sz w:val="24"/>
          <w:szCs w:val="24"/>
        </w:rPr>
      </w:pPr>
      <w:r>
        <w:rPr>
          <w:rFonts w:ascii="Arial" w:eastAsia="Arial" w:hAnsi="Arial" w:cs="Arial"/>
          <w:sz w:val="24"/>
          <w:szCs w:val="24"/>
        </w:rPr>
        <w:t xml:space="preserve">Each class will have an inspirational, well organised class reading area which contains a variety of books including poetry books, plays, fiction and non-fiction books. Books from a range of cultures and in a range of languages should be interwoven throughout collections. It will also be appropriate at times to have more focused collections of books related to a specific topic or focus author. </w:t>
      </w:r>
    </w:p>
    <w:p w14:paraId="738A53B6" w14:textId="77777777" w:rsidR="00E724DB" w:rsidRDefault="00000000">
      <w:pPr>
        <w:rPr>
          <w:rFonts w:ascii="Arial" w:eastAsia="Arial" w:hAnsi="Arial" w:cs="Arial"/>
          <w:b/>
          <w:sz w:val="24"/>
          <w:szCs w:val="24"/>
        </w:rPr>
      </w:pPr>
      <w:r>
        <w:rPr>
          <w:rFonts w:ascii="Arial" w:eastAsia="Arial" w:hAnsi="Arial" w:cs="Arial"/>
          <w:b/>
          <w:sz w:val="24"/>
          <w:szCs w:val="24"/>
        </w:rPr>
        <w:t>Maths Resource Zones:</w:t>
      </w:r>
    </w:p>
    <w:p w14:paraId="1CBA61A2" w14:textId="77777777" w:rsidR="00E724DB" w:rsidRDefault="00000000">
      <w:pPr>
        <w:rPr>
          <w:rFonts w:ascii="Arial" w:eastAsia="Arial" w:hAnsi="Arial" w:cs="Arial"/>
          <w:sz w:val="24"/>
          <w:szCs w:val="24"/>
        </w:rPr>
      </w:pPr>
      <w:r>
        <w:rPr>
          <w:rFonts w:ascii="Arial" w:eastAsia="Arial" w:hAnsi="Arial" w:cs="Arial"/>
          <w:sz w:val="24"/>
          <w:szCs w:val="24"/>
        </w:rPr>
        <w:t xml:space="preserve">Maths boxes should include key resources that are differentiated and relate to </w:t>
      </w:r>
      <w:r>
        <w:rPr>
          <w:rFonts w:ascii="Arial" w:eastAsia="Arial" w:hAnsi="Arial" w:cs="Arial"/>
          <w:sz w:val="24"/>
          <w:szCs w:val="24"/>
          <w:u w:val="single"/>
        </w:rPr>
        <w:t xml:space="preserve">current </w:t>
      </w:r>
      <w:r>
        <w:rPr>
          <w:rFonts w:ascii="Arial" w:eastAsia="Arial" w:hAnsi="Arial" w:cs="Arial"/>
          <w:sz w:val="24"/>
          <w:szCs w:val="24"/>
        </w:rPr>
        <w:t>work such as:</w:t>
      </w:r>
    </w:p>
    <w:p w14:paraId="354048B6"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100 </w:t>
      </w:r>
      <w:proofErr w:type="gramStart"/>
      <w:r>
        <w:rPr>
          <w:rFonts w:ascii="Arial" w:eastAsia="Arial" w:hAnsi="Arial" w:cs="Arial"/>
          <w:color w:val="000000"/>
          <w:sz w:val="24"/>
          <w:szCs w:val="24"/>
        </w:rPr>
        <w:t>square</w:t>
      </w:r>
      <w:proofErr w:type="gramEnd"/>
    </w:p>
    <w:p w14:paraId="7E32452E"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Place value chart</w:t>
      </w:r>
    </w:p>
    <w:p w14:paraId="6994F875" w14:textId="77777777" w:rsidR="00E724DB" w:rsidRDefault="00000000">
      <w:pPr>
        <w:numPr>
          <w:ilvl w:val="0"/>
          <w:numId w:val="9"/>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Number lines appropriate to age of children- for example: number tracks, number lines, negative number lines</w:t>
      </w:r>
    </w:p>
    <w:p w14:paraId="130C9F5C" w14:textId="77777777" w:rsidR="00E724DB" w:rsidRDefault="00000000">
      <w:pPr>
        <w:numPr>
          <w:ilvl w:val="0"/>
          <w:numId w:val="9"/>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Blank number line– these can be used to display multiples, decimals, fractions, scales on</w:t>
      </w:r>
    </w:p>
    <w:p w14:paraId="664A53C0" w14:textId="77777777" w:rsidR="00E724DB" w:rsidRDefault="00000000">
      <w:pPr>
        <w:numPr>
          <w:ilvl w:val="0"/>
          <w:numId w:val="9"/>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Measuring equipment etc</w:t>
      </w:r>
    </w:p>
    <w:p w14:paraId="4C7BE9F4" w14:textId="77777777" w:rsidR="00E724DB" w:rsidRDefault="00000000">
      <w:pPr>
        <w:numPr>
          <w:ilvl w:val="0"/>
          <w:numId w:val="9"/>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Place value equipment and counters</w:t>
      </w:r>
    </w:p>
    <w:p w14:paraId="48CB237C" w14:textId="77777777" w:rsidR="00E724DB" w:rsidRDefault="00000000">
      <w:pPr>
        <w:rPr>
          <w:rFonts w:ascii="Arial" w:eastAsia="Arial" w:hAnsi="Arial" w:cs="Arial"/>
          <w:b/>
          <w:sz w:val="24"/>
          <w:szCs w:val="24"/>
        </w:rPr>
      </w:pPr>
      <w:r>
        <w:rPr>
          <w:rFonts w:ascii="Arial" w:eastAsia="Arial" w:hAnsi="Arial" w:cs="Arial"/>
          <w:b/>
          <w:sz w:val="24"/>
          <w:szCs w:val="24"/>
        </w:rPr>
        <w:t>English Resource Zones:</w:t>
      </w:r>
    </w:p>
    <w:p w14:paraId="341D30D4" w14:textId="77777777" w:rsidR="00E724DB" w:rsidRDefault="00000000">
      <w:pPr>
        <w:rPr>
          <w:rFonts w:ascii="Arial" w:eastAsia="Arial" w:hAnsi="Arial" w:cs="Arial"/>
          <w:sz w:val="24"/>
          <w:szCs w:val="24"/>
        </w:rPr>
      </w:pPr>
      <w:r>
        <w:rPr>
          <w:rFonts w:ascii="Arial" w:eastAsia="Arial" w:hAnsi="Arial" w:cs="Arial"/>
          <w:sz w:val="24"/>
          <w:szCs w:val="24"/>
        </w:rPr>
        <w:t xml:space="preserve">English boxes should include key resources that are differentiated and relate to </w:t>
      </w:r>
      <w:r>
        <w:rPr>
          <w:rFonts w:ascii="Arial" w:eastAsia="Arial" w:hAnsi="Arial" w:cs="Arial"/>
          <w:sz w:val="24"/>
          <w:szCs w:val="24"/>
          <w:u w:val="single"/>
        </w:rPr>
        <w:t xml:space="preserve">current </w:t>
      </w:r>
      <w:r>
        <w:rPr>
          <w:rFonts w:ascii="Arial" w:eastAsia="Arial" w:hAnsi="Arial" w:cs="Arial"/>
          <w:sz w:val="24"/>
          <w:szCs w:val="24"/>
        </w:rPr>
        <w:t>work such as:</w:t>
      </w:r>
    </w:p>
    <w:p w14:paraId="5EE6F441"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Phonic Sounds</w:t>
      </w:r>
    </w:p>
    <w:p w14:paraId="5D354724"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Key vocabulary cards</w:t>
      </w:r>
    </w:p>
    <w:p w14:paraId="5FF70EA3"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Handwriting model joins</w:t>
      </w:r>
    </w:p>
    <w:p w14:paraId="23F965E6"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Dictionaries</w:t>
      </w:r>
    </w:p>
    <w:p w14:paraId="31C6E480"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Thesaurus</w:t>
      </w:r>
    </w:p>
    <w:p w14:paraId="3638C1F7" w14:textId="77777777" w:rsidR="00E724DB" w:rsidRDefault="00000000">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Conversation starters</w:t>
      </w:r>
    </w:p>
    <w:p w14:paraId="3A75F4CD" w14:textId="77777777" w:rsidR="00E724DB" w:rsidRDefault="00000000">
      <w:pPr>
        <w:numPr>
          <w:ilvl w:val="0"/>
          <w:numId w:val="8"/>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Writing Genre features Grammar feature prompts </w:t>
      </w:r>
    </w:p>
    <w:p w14:paraId="5A3D2EAB" w14:textId="77777777" w:rsidR="00E724DB" w:rsidRDefault="00000000">
      <w:pPr>
        <w:rPr>
          <w:rFonts w:ascii="Arial" w:eastAsia="Arial" w:hAnsi="Arial" w:cs="Arial"/>
          <w:b/>
          <w:sz w:val="24"/>
          <w:szCs w:val="24"/>
        </w:rPr>
      </w:pPr>
      <w:r>
        <w:rPr>
          <w:rFonts w:ascii="Arial" w:eastAsia="Arial" w:hAnsi="Arial" w:cs="Arial"/>
          <w:b/>
          <w:sz w:val="24"/>
          <w:szCs w:val="24"/>
        </w:rPr>
        <w:t xml:space="preserve">Traffic Light Challenges: </w:t>
      </w:r>
    </w:p>
    <w:p w14:paraId="783439EC" w14:textId="77777777" w:rsidR="00E724DB" w:rsidRDefault="00000000">
      <w:pPr>
        <w:rPr>
          <w:rFonts w:ascii="Arial" w:eastAsia="Arial" w:hAnsi="Arial" w:cs="Arial"/>
          <w:sz w:val="24"/>
          <w:szCs w:val="24"/>
        </w:rPr>
      </w:pPr>
      <w:r>
        <w:rPr>
          <w:rFonts w:ascii="Arial" w:eastAsia="Arial" w:hAnsi="Arial" w:cs="Arial"/>
          <w:sz w:val="24"/>
          <w:szCs w:val="24"/>
        </w:rPr>
        <w:t>Traffic light challenges should be accessible for children in English and Maths to provide opportunity for children to reinforce prior learning. These should be labelled, colour coded and form part of the English and Maths resource zones.</w:t>
      </w:r>
    </w:p>
    <w:p w14:paraId="069F10D8" w14:textId="77777777" w:rsidR="00E724DB" w:rsidRDefault="00000000">
      <w:pPr>
        <w:rPr>
          <w:rFonts w:ascii="Arial" w:eastAsia="Arial" w:hAnsi="Arial" w:cs="Arial"/>
          <w:b/>
          <w:sz w:val="24"/>
          <w:szCs w:val="24"/>
        </w:rPr>
      </w:pPr>
      <w:r>
        <w:rPr>
          <w:rFonts w:ascii="Arial" w:eastAsia="Arial" w:hAnsi="Arial" w:cs="Arial"/>
          <w:b/>
          <w:sz w:val="24"/>
          <w:szCs w:val="24"/>
        </w:rPr>
        <w:t xml:space="preserve">Smart Sacs: </w:t>
      </w:r>
    </w:p>
    <w:p w14:paraId="1F55D68F" w14:textId="77777777" w:rsidR="00E724DB" w:rsidRDefault="00000000">
      <w:pPr>
        <w:rPr>
          <w:rFonts w:ascii="Arial" w:eastAsia="Arial" w:hAnsi="Arial" w:cs="Arial"/>
          <w:sz w:val="24"/>
          <w:szCs w:val="24"/>
        </w:rPr>
      </w:pPr>
      <w:r>
        <w:rPr>
          <w:rFonts w:ascii="Arial" w:eastAsia="Arial" w:hAnsi="Arial" w:cs="Arial"/>
          <w:sz w:val="24"/>
          <w:szCs w:val="24"/>
        </w:rPr>
        <w:t>Each child should have an individual smart sac that includes essential resources to help them be organised for their learning and independent in their approach.</w:t>
      </w:r>
    </w:p>
    <w:p w14:paraId="3B14E63E" w14:textId="77777777" w:rsidR="00E724DB" w:rsidRDefault="00000000">
      <w:pPr>
        <w:rPr>
          <w:rFonts w:ascii="Arial" w:eastAsia="Arial" w:hAnsi="Arial" w:cs="Arial"/>
          <w:sz w:val="24"/>
          <w:szCs w:val="24"/>
        </w:rPr>
      </w:pPr>
      <w:r>
        <w:rPr>
          <w:rFonts w:ascii="Arial" w:eastAsia="Arial" w:hAnsi="Arial" w:cs="Arial"/>
          <w:sz w:val="24"/>
          <w:szCs w:val="24"/>
        </w:rPr>
        <w:t xml:space="preserve">These should include: </w:t>
      </w:r>
    </w:p>
    <w:p w14:paraId="2BD1BE81" w14:textId="77777777" w:rsidR="00E724DB" w:rsidRDefault="00000000">
      <w:pPr>
        <w:numPr>
          <w:ilvl w:val="0"/>
          <w:numId w:val="4"/>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color w:val="000000"/>
          <w:sz w:val="24"/>
          <w:szCs w:val="24"/>
        </w:rPr>
        <w:t>Valley Pencil Case with all key stationery resources inside</w:t>
      </w:r>
    </w:p>
    <w:p w14:paraId="28861682" w14:textId="77777777" w:rsidR="00E724DB" w:rsidRDefault="00000000">
      <w:pPr>
        <w:numPr>
          <w:ilvl w:val="0"/>
          <w:numId w:val="4"/>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color w:val="000000"/>
          <w:sz w:val="24"/>
          <w:szCs w:val="24"/>
        </w:rPr>
        <w:t xml:space="preserve">Whiteboard and pen </w:t>
      </w:r>
    </w:p>
    <w:p w14:paraId="3B1A432E" w14:textId="77777777" w:rsidR="00E724DB" w:rsidRDefault="00000000">
      <w:pPr>
        <w:numPr>
          <w:ilvl w:val="0"/>
          <w:numId w:val="4"/>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 xml:space="preserve">Writing Targets: </w:t>
      </w:r>
      <w:r>
        <w:rPr>
          <w:rFonts w:ascii="Arial" w:eastAsia="Arial" w:hAnsi="Arial" w:cs="Arial"/>
          <w:color w:val="000000"/>
          <w:sz w:val="24"/>
          <w:szCs w:val="24"/>
        </w:rPr>
        <w:t xml:space="preserve">a group or individual target for use across the curriculum when writing. </w:t>
      </w:r>
    </w:p>
    <w:p w14:paraId="79902043" w14:textId="77777777" w:rsidR="00E724DB" w:rsidRDefault="00000000">
      <w:pPr>
        <w:numPr>
          <w:ilvl w:val="0"/>
          <w:numId w:val="4"/>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 xml:space="preserve">Prompt Sheets for English and Maths: including key prompts for referencing and to aid memory recall </w:t>
      </w:r>
    </w:p>
    <w:p w14:paraId="2932A167" w14:textId="77777777" w:rsidR="00E724DB" w:rsidRDefault="00000000">
      <w:pPr>
        <w:numPr>
          <w:ilvl w:val="0"/>
          <w:numId w:val="4"/>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 xml:space="preserve">Reading or library book  </w:t>
      </w:r>
    </w:p>
    <w:p w14:paraId="1666B806" w14:textId="77777777" w:rsidR="00E724DB" w:rsidRDefault="00000000">
      <w:pPr>
        <w:numPr>
          <w:ilvl w:val="0"/>
          <w:numId w:val="4"/>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Water bottle</w:t>
      </w:r>
    </w:p>
    <w:p w14:paraId="7DAE7C38" w14:textId="77777777" w:rsidR="00E724DB" w:rsidRDefault="00E724DB">
      <w:pPr>
        <w:pBdr>
          <w:top w:val="nil"/>
          <w:left w:val="nil"/>
          <w:bottom w:val="nil"/>
          <w:right w:val="nil"/>
          <w:between w:val="nil"/>
        </w:pBdr>
        <w:spacing w:after="0"/>
        <w:ind w:left="720"/>
        <w:rPr>
          <w:rFonts w:ascii="Arial" w:eastAsia="Arial" w:hAnsi="Arial" w:cs="Arial"/>
          <w:b/>
          <w:color w:val="000000"/>
          <w:sz w:val="24"/>
          <w:szCs w:val="24"/>
        </w:rPr>
      </w:pPr>
    </w:p>
    <w:p w14:paraId="29E05978"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Developing and Monitoring Teaching</w:t>
      </w:r>
    </w:p>
    <w:p w14:paraId="1ED52471" w14:textId="77777777" w:rsidR="00E724DB" w:rsidRDefault="00E724DB">
      <w:pPr>
        <w:pBdr>
          <w:top w:val="nil"/>
          <w:left w:val="nil"/>
          <w:bottom w:val="nil"/>
          <w:right w:val="nil"/>
          <w:between w:val="nil"/>
        </w:pBdr>
        <w:spacing w:after="0" w:line="240" w:lineRule="auto"/>
        <w:ind w:left="720"/>
        <w:rPr>
          <w:rFonts w:ascii="Arial" w:eastAsia="Arial" w:hAnsi="Arial" w:cs="Arial"/>
          <w:b/>
          <w:color w:val="000000"/>
          <w:sz w:val="24"/>
          <w:szCs w:val="24"/>
        </w:rPr>
      </w:pPr>
    </w:p>
    <w:p w14:paraId="71E3C057" w14:textId="77777777" w:rsidR="00E724DB" w:rsidRDefault="00000000">
      <w:pPr>
        <w:rPr>
          <w:rFonts w:ascii="Arial" w:eastAsia="Arial" w:hAnsi="Arial" w:cs="Arial"/>
          <w:sz w:val="24"/>
          <w:szCs w:val="24"/>
        </w:rPr>
      </w:pPr>
      <w:r>
        <w:rPr>
          <w:rFonts w:ascii="Arial" w:eastAsia="Arial" w:hAnsi="Arial" w:cs="Arial"/>
          <w:sz w:val="24"/>
          <w:szCs w:val="24"/>
        </w:rPr>
        <w:t xml:space="preserve">Making sure that Teaching and Learning is good or better lies at the heart of our work at Valley Primary School. </w:t>
      </w:r>
    </w:p>
    <w:p w14:paraId="4956B9C6" w14:textId="77777777" w:rsidR="00E724DB" w:rsidRDefault="00000000">
      <w:pPr>
        <w:rPr>
          <w:rFonts w:ascii="Arial" w:eastAsia="Arial" w:hAnsi="Arial" w:cs="Arial"/>
          <w:sz w:val="24"/>
          <w:szCs w:val="24"/>
        </w:rPr>
      </w:pPr>
      <w:r>
        <w:rPr>
          <w:rFonts w:ascii="Arial" w:eastAsia="Arial" w:hAnsi="Arial" w:cs="Arial"/>
          <w:sz w:val="24"/>
          <w:szCs w:val="24"/>
        </w:rPr>
        <w:t xml:space="preserve">As part of the evaluation process, we monitor and observe on a regular basis however this takes many forms; drop ins, learning walks, book </w:t>
      </w:r>
      <w:proofErr w:type="spellStart"/>
      <w:r>
        <w:rPr>
          <w:rFonts w:ascii="Arial" w:eastAsia="Arial" w:hAnsi="Arial" w:cs="Arial"/>
          <w:sz w:val="24"/>
          <w:szCs w:val="24"/>
        </w:rPr>
        <w:t>scrutinies</w:t>
      </w:r>
      <w:proofErr w:type="spellEnd"/>
      <w:r>
        <w:rPr>
          <w:rFonts w:ascii="Arial" w:eastAsia="Arial" w:hAnsi="Arial" w:cs="Arial"/>
          <w:sz w:val="24"/>
          <w:szCs w:val="24"/>
        </w:rPr>
        <w:t xml:space="preserve">, pupil voice, staff discussions etc.  Findings from these are linked to Performance Management and used to inform future CPD for staff to enable consistency and development across the </w:t>
      </w:r>
      <w:proofErr w:type="spellStart"/>
      <w:r>
        <w:rPr>
          <w:rFonts w:ascii="Arial" w:eastAsia="Arial" w:hAnsi="Arial" w:cs="Arial"/>
          <w:sz w:val="24"/>
          <w:szCs w:val="24"/>
        </w:rPr>
        <w:t>schoolPeer</w:t>
      </w:r>
      <w:proofErr w:type="spellEnd"/>
      <w:r>
        <w:rPr>
          <w:rFonts w:ascii="Arial" w:eastAsia="Arial" w:hAnsi="Arial" w:cs="Arial"/>
          <w:sz w:val="24"/>
          <w:szCs w:val="24"/>
        </w:rPr>
        <w:t xml:space="preserve"> observations, team teaching, work scrutiny and environment walks are also used within the monitoring process as appropriate. </w:t>
      </w:r>
    </w:p>
    <w:p w14:paraId="1F21B7A0"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Subject leaders are positively encouraged to monitor their subject area in various forms with the aim of ensuring that outcomes are good or better in their subject area and how the area can be improved or progress further. These are used to feed into both their subject improvement plan and the overall school improvement plan and are reported to the Governing Body as appropriate.  </w:t>
      </w:r>
    </w:p>
    <w:p w14:paraId="6B8E2EAB"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lastRenderedPageBreak/>
        <w:t xml:space="preserve">The school believes fundamentally in the provision of a broad and balanced curriculum – and that belief is underpinned by the notion that the ‘broad’ curriculum is also of high quality. </w:t>
      </w:r>
    </w:p>
    <w:p w14:paraId="48A14324" w14:textId="77777777" w:rsidR="00E724DB" w:rsidRDefault="00000000">
      <w:pPr>
        <w:spacing w:line="240" w:lineRule="auto"/>
        <w:rPr>
          <w:rFonts w:ascii="Arial" w:eastAsia="Arial" w:hAnsi="Arial" w:cs="Arial"/>
          <w:sz w:val="24"/>
          <w:szCs w:val="24"/>
        </w:rPr>
      </w:pPr>
      <w:r>
        <w:rPr>
          <w:rFonts w:ascii="Arial" w:eastAsia="Arial" w:hAnsi="Arial" w:cs="Arial"/>
          <w:sz w:val="24"/>
          <w:szCs w:val="24"/>
        </w:rPr>
        <w:t xml:space="preserve">Our aim at Valley Primary School is to provide high quality CPD for staff, promote good practice linked to Valley’s Key Levers and Key Professional Expectations and provide high quality resources including using computing as a tool for learning. We ultimately aim to support all teachers in being ‘outstanding’ practitioners and providing ‘outstanding’ learning opportunities for all our children. </w:t>
      </w:r>
    </w:p>
    <w:p w14:paraId="6D99A101" w14:textId="77777777" w:rsidR="00E724DB" w:rsidRDefault="00000000">
      <w:pPr>
        <w:rPr>
          <w:rFonts w:ascii="Arial" w:eastAsia="Arial" w:hAnsi="Arial" w:cs="Arial"/>
          <w:sz w:val="24"/>
          <w:szCs w:val="24"/>
        </w:rPr>
      </w:pPr>
      <w:r>
        <w:rPr>
          <w:rFonts w:ascii="Arial" w:eastAsia="Arial" w:hAnsi="Arial" w:cs="Arial"/>
          <w:sz w:val="24"/>
          <w:szCs w:val="24"/>
        </w:rPr>
        <w:t xml:space="preserve">All provision at Valley Primary School is expected to be good or better. Where practice is less than ‘good’, advice is given and if rapid improvement is not shown, a support plan will be put in place in line with our policy for teachers experiencing difficulties. This is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support the teacher in improving practice.  If this fails to generate rapid improvement formal capability proceedings will be implemented.</w:t>
      </w:r>
    </w:p>
    <w:p w14:paraId="39C296E7"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CPD </w:t>
      </w:r>
    </w:p>
    <w:p w14:paraId="7923F95A" w14:textId="77777777" w:rsidR="00E724DB" w:rsidRDefault="00000000">
      <w:pPr>
        <w:rPr>
          <w:rFonts w:ascii="Arial" w:eastAsia="Arial" w:hAnsi="Arial" w:cs="Arial"/>
          <w:b/>
          <w:sz w:val="24"/>
          <w:szCs w:val="24"/>
        </w:rPr>
      </w:pPr>
      <w:r>
        <w:rPr>
          <w:rFonts w:ascii="Arial" w:eastAsia="Arial" w:hAnsi="Arial" w:cs="Arial"/>
          <w:b/>
          <w:sz w:val="24"/>
          <w:szCs w:val="24"/>
        </w:rPr>
        <w:br/>
        <w:t>CPD Principles</w:t>
      </w:r>
    </w:p>
    <w:p w14:paraId="7421DEF0" w14:textId="77777777" w:rsidR="00E724DB" w:rsidRDefault="00000000">
      <w:pPr>
        <w:rPr>
          <w:rFonts w:ascii="Arial" w:eastAsia="Arial" w:hAnsi="Arial" w:cs="Arial"/>
          <w:sz w:val="24"/>
          <w:szCs w:val="24"/>
        </w:rPr>
      </w:pPr>
      <w:r>
        <w:rPr>
          <w:rFonts w:ascii="Arial" w:eastAsia="Arial" w:hAnsi="Arial" w:cs="Arial"/>
          <w:sz w:val="24"/>
          <w:szCs w:val="24"/>
        </w:rPr>
        <w:t xml:space="preserve">Providing the most effective professional development opportunities is crucial to improving teaching and learning. At Valley Primary School we are committed to professional development for all staff and all professional development opportunities and requests are judged </w:t>
      </w:r>
      <w:proofErr w:type="gramStart"/>
      <w:r>
        <w:rPr>
          <w:rFonts w:ascii="Arial" w:eastAsia="Arial" w:hAnsi="Arial" w:cs="Arial"/>
          <w:sz w:val="24"/>
          <w:szCs w:val="24"/>
        </w:rPr>
        <w:t>on the basis of</w:t>
      </w:r>
      <w:proofErr w:type="gramEnd"/>
      <w:r>
        <w:rPr>
          <w:rFonts w:ascii="Arial" w:eastAsia="Arial" w:hAnsi="Arial" w:cs="Arial"/>
          <w:sz w:val="24"/>
          <w:szCs w:val="24"/>
        </w:rPr>
        <w:t xml:space="preserve"> the impact they will have on the individual and the school overall.</w:t>
      </w:r>
    </w:p>
    <w:p w14:paraId="52729718" w14:textId="77777777" w:rsidR="00E724DB" w:rsidRDefault="00000000">
      <w:pPr>
        <w:rPr>
          <w:rFonts w:ascii="Arial" w:eastAsia="Arial" w:hAnsi="Arial" w:cs="Arial"/>
          <w:sz w:val="24"/>
          <w:szCs w:val="24"/>
        </w:rPr>
      </w:pPr>
      <w:r>
        <w:rPr>
          <w:rFonts w:ascii="Arial" w:eastAsia="Arial" w:hAnsi="Arial" w:cs="Arial"/>
          <w:sz w:val="24"/>
          <w:szCs w:val="24"/>
        </w:rPr>
        <w:t xml:space="preserve">We aim to rigorously and continuously analyse professional learning needs and use a range of strategies to determine what training to provide for our staff during Staff Meetings, Inset Days and Teaching and Learning sessions. In addition, staff </w:t>
      </w:r>
      <w:proofErr w:type="gramStart"/>
      <w:r>
        <w:rPr>
          <w:rFonts w:ascii="Arial" w:eastAsia="Arial" w:hAnsi="Arial" w:cs="Arial"/>
          <w:sz w:val="24"/>
          <w:szCs w:val="24"/>
        </w:rPr>
        <w:t>have the opportunity to</w:t>
      </w:r>
      <w:proofErr w:type="gramEnd"/>
      <w:r>
        <w:rPr>
          <w:rFonts w:ascii="Arial" w:eastAsia="Arial" w:hAnsi="Arial" w:cs="Arial"/>
          <w:sz w:val="24"/>
          <w:szCs w:val="24"/>
        </w:rPr>
        <w:t xml:space="preserve"> collaborate and share expertise within Phase and Curriculum related teams. </w:t>
      </w:r>
    </w:p>
    <w:p w14:paraId="111B61F1" w14:textId="77777777" w:rsidR="00E724DB" w:rsidRDefault="00000000">
      <w:pPr>
        <w:rPr>
          <w:rFonts w:ascii="Arial" w:eastAsia="Arial" w:hAnsi="Arial" w:cs="Arial"/>
          <w:sz w:val="24"/>
          <w:szCs w:val="24"/>
        </w:rPr>
      </w:pPr>
      <w:r>
        <w:rPr>
          <w:rFonts w:ascii="Arial" w:eastAsia="Arial" w:hAnsi="Arial" w:cs="Arial"/>
          <w:sz w:val="24"/>
          <w:szCs w:val="24"/>
        </w:rPr>
        <w:t xml:space="preserve">Staff are actively involved in the process of shaping CPD both formally through the Performance Management system and informally through discussions with senior leaders and line managers. </w:t>
      </w:r>
    </w:p>
    <w:p w14:paraId="62891571" w14:textId="77777777" w:rsidR="00E724DB" w:rsidRDefault="00000000">
      <w:pPr>
        <w:rPr>
          <w:rFonts w:ascii="Arial" w:eastAsia="Arial" w:hAnsi="Arial" w:cs="Arial"/>
          <w:sz w:val="24"/>
          <w:szCs w:val="24"/>
        </w:rPr>
      </w:pPr>
      <w:r>
        <w:rPr>
          <w:rFonts w:ascii="Arial" w:eastAsia="Arial" w:hAnsi="Arial" w:cs="Arial"/>
          <w:sz w:val="24"/>
          <w:szCs w:val="24"/>
        </w:rPr>
        <w:t>We try to provide opportunities for staff to access external training and to visit other schools through our links with the trust and professional networks offered.</w:t>
      </w:r>
    </w:p>
    <w:p w14:paraId="40088769" w14:textId="77777777" w:rsidR="00E724DB" w:rsidRDefault="00000000">
      <w:pPr>
        <w:rPr>
          <w:rFonts w:ascii="Arial" w:eastAsia="Arial" w:hAnsi="Arial" w:cs="Arial"/>
          <w:b/>
          <w:sz w:val="24"/>
          <w:szCs w:val="24"/>
        </w:rPr>
      </w:pPr>
      <w:r>
        <w:rPr>
          <w:rFonts w:ascii="Arial" w:eastAsia="Arial" w:hAnsi="Arial" w:cs="Arial"/>
          <w:sz w:val="24"/>
          <w:szCs w:val="24"/>
        </w:rPr>
        <w:t>On occasions, a decision may be taken not to allow a CPD request to be pursued. Where a member of staff expresses an interest in a course, particularly a course with considerable cost or time commitment, leaders will consider this based on the impact it will have on VPS and the individual’s long-term commitment to/future at the school. This is part of good resource management practice.</w:t>
      </w:r>
    </w:p>
    <w:p w14:paraId="223FAE8C" w14:textId="77777777" w:rsidR="00E724DB" w:rsidRDefault="00000000">
      <w:pPr>
        <w:rPr>
          <w:rFonts w:ascii="Arial" w:eastAsia="Arial" w:hAnsi="Arial" w:cs="Arial"/>
          <w:b/>
          <w:sz w:val="24"/>
          <w:szCs w:val="24"/>
        </w:rPr>
      </w:pPr>
      <w:r>
        <w:rPr>
          <w:rFonts w:ascii="Arial" w:eastAsia="Arial" w:hAnsi="Arial" w:cs="Arial"/>
          <w:b/>
          <w:sz w:val="24"/>
          <w:szCs w:val="24"/>
        </w:rPr>
        <w:t>CPD Provision</w:t>
      </w:r>
    </w:p>
    <w:p w14:paraId="0017FDD1" w14:textId="77777777" w:rsidR="00E724DB" w:rsidRDefault="00000000">
      <w:pPr>
        <w:rPr>
          <w:rFonts w:ascii="Arial" w:eastAsia="Arial" w:hAnsi="Arial" w:cs="Arial"/>
          <w:sz w:val="24"/>
          <w:szCs w:val="24"/>
        </w:rPr>
      </w:pPr>
      <w:r>
        <w:rPr>
          <w:rFonts w:ascii="Arial" w:eastAsia="Arial" w:hAnsi="Arial" w:cs="Arial"/>
          <w:sz w:val="24"/>
          <w:szCs w:val="24"/>
        </w:rPr>
        <w:lastRenderedPageBreak/>
        <w:t>The opportunities available will fully reflect the Code of Practice produced by the DFE in that they will only be offered if they:</w:t>
      </w:r>
    </w:p>
    <w:p w14:paraId="3370DCF2"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meet identified individual, school or national development priorities</w:t>
      </w:r>
    </w:p>
    <w:p w14:paraId="0BD8F53A"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are based on good practice - in development activity and in teaching and learning</w:t>
      </w:r>
    </w:p>
    <w:p w14:paraId="1D4473DC"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help raise standards of pupils’ achievements</w:t>
      </w:r>
    </w:p>
    <w:p w14:paraId="661D84D4"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respect cultural diversity</w:t>
      </w:r>
    </w:p>
    <w:p w14:paraId="157DA4EA"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are provided by those with the necessary experience, expertise and skills</w:t>
      </w:r>
    </w:p>
    <w:p w14:paraId="102C6E11"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are planned systematically and follow the agreed programme except when dealing with emerging issues</w:t>
      </w:r>
    </w:p>
    <w:p w14:paraId="1387397A"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sz w:val="24"/>
          <w:szCs w:val="24"/>
        </w:rPr>
        <w:t>are based</w:t>
      </w:r>
      <w:r>
        <w:rPr>
          <w:rFonts w:ascii="Arial" w:eastAsia="Arial" w:hAnsi="Arial" w:cs="Arial"/>
          <w:color w:val="000000"/>
          <w:sz w:val="24"/>
          <w:szCs w:val="24"/>
        </w:rPr>
        <w:t xml:space="preserve"> where appropriate, on relevant standards</w:t>
      </w:r>
    </w:p>
    <w:p w14:paraId="45B4B2BF"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are based on current research and inspection evidence</w:t>
      </w:r>
    </w:p>
    <w:p w14:paraId="403A106B"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make effective use of resources, particularly computing resources</w:t>
      </w:r>
    </w:p>
    <w:p w14:paraId="0E94BA35"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are provided in </w:t>
      </w:r>
      <w:r>
        <w:rPr>
          <w:rFonts w:ascii="Arial" w:eastAsia="Arial" w:hAnsi="Arial" w:cs="Arial"/>
          <w:sz w:val="24"/>
          <w:szCs w:val="24"/>
        </w:rPr>
        <w:t>a space</w:t>
      </w:r>
      <w:r>
        <w:rPr>
          <w:rFonts w:ascii="Arial" w:eastAsia="Arial" w:hAnsi="Arial" w:cs="Arial"/>
          <w:color w:val="000000"/>
          <w:sz w:val="24"/>
          <w:szCs w:val="24"/>
        </w:rPr>
        <w:t xml:space="preserve"> which is fit for purpose with appropriate equipment</w:t>
      </w:r>
    </w:p>
    <w:p w14:paraId="7AB834DA" w14:textId="77777777" w:rsidR="00E724DB" w:rsidRDefault="00000000">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provide value for money</w:t>
      </w:r>
    </w:p>
    <w:p w14:paraId="07D098D8" w14:textId="77777777" w:rsidR="00E724DB" w:rsidRDefault="00000000">
      <w:pPr>
        <w:numPr>
          <w:ilvl w:val="0"/>
          <w:numId w:val="10"/>
        </w:numPr>
        <w:pBdr>
          <w:top w:val="nil"/>
          <w:left w:val="nil"/>
          <w:bottom w:val="nil"/>
          <w:right w:val="nil"/>
          <w:between w:val="nil"/>
        </w:pBdr>
        <w:spacing w:after="0"/>
        <w:rPr>
          <w:rFonts w:ascii="Arial" w:eastAsia="Arial" w:hAnsi="Arial" w:cs="Arial"/>
          <w:sz w:val="24"/>
          <w:szCs w:val="24"/>
        </w:rPr>
      </w:pPr>
      <w:r>
        <w:rPr>
          <w:rFonts w:ascii="Arial" w:eastAsia="Arial" w:hAnsi="Arial" w:cs="Arial"/>
          <w:sz w:val="24"/>
          <w:szCs w:val="24"/>
        </w:rPr>
        <w:t>align with expectations for ECTs</w:t>
      </w:r>
    </w:p>
    <w:p w14:paraId="68843D81" w14:textId="77777777" w:rsidR="00E724DB" w:rsidRDefault="00000000">
      <w:pPr>
        <w:numPr>
          <w:ilvl w:val="0"/>
          <w:numId w:val="10"/>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have effective monitoring and evaluation systems including seeking out and acting on user feedback to inform the quality of provision.</w:t>
      </w:r>
    </w:p>
    <w:p w14:paraId="3438700E" w14:textId="77777777" w:rsidR="00E724DB" w:rsidRDefault="00000000">
      <w:pPr>
        <w:rPr>
          <w:rFonts w:ascii="Arial" w:eastAsia="Arial" w:hAnsi="Arial" w:cs="Arial"/>
          <w:sz w:val="24"/>
          <w:szCs w:val="24"/>
        </w:rPr>
      </w:pPr>
      <w:r>
        <w:rPr>
          <w:rFonts w:ascii="Arial" w:eastAsia="Arial" w:hAnsi="Arial" w:cs="Arial"/>
          <w:sz w:val="24"/>
          <w:szCs w:val="24"/>
        </w:rPr>
        <w:t xml:space="preserve">Every member of staff who attends CPD opportunities will be asked to feedback areas which will be useful at whole school level, at phase level or at Senior Leader Level. All staff will be asked to evaluate external CPD opportunities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ensure that VPS continues to use its resources effectively and only use providers who offer CPD which provides good value for money. </w:t>
      </w:r>
    </w:p>
    <w:p w14:paraId="742F9C07" w14:textId="77777777" w:rsidR="00E724DB" w:rsidRDefault="00000000">
      <w:pPr>
        <w:numPr>
          <w:ilvl w:val="0"/>
          <w:numId w:val="5"/>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Review</w:t>
      </w:r>
    </w:p>
    <w:p w14:paraId="6181BBAA" w14:textId="77777777" w:rsidR="00E724DB" w:rsidRDefault="00E724DB">
      <w:pPr>
        <w:pBdr>
          <w:top w:val="nil"/>
          <w:left w:val="nil"/>
          <w:bottom w:val="nil"/>
          <w:right w:val="nil"/>
          <w:between w:val="nil"/>
        </w:pBdr>
        <w:spacing w:after="0" w:line="240" w:lineRule="auto"/>
        <w:ind w:left="720"/>
        <w:rPr>
          <w:rFonts w:ascii="Arial" w:eastAsia="Arial" w:hAnsi="Arial" w:cs="Arial"/>
          <w:b/>
          <w:color w:val="000000"/>
          <w:sz w:val="24"/>
          <w:szCs w:val="24"/>
        </w:rPr>
      </w:pPr>
    </w:p>
    <w:p w14:paraId="4909642A" w14:textId="77777777" w:rsidR="00E724DB" w:rsidRDefault="00000000">
      <w:pPr>
        <w:rPr>
          <w:rFonts w:ascii="Arial" w:eastAsia="Arial" w:hAnsi="Arial" w:cs="Arial"/>
          <w:sz w:val="24"/>
          <w:szCs w:val="24"/>
        </w:rPr>
      </w:pPr>
      <w:r>
        <w:rPr>
          <w:rFonts w:ascii="Arial" w:eastAsia="Arial" w:hAnsi="Arial" w:cs="Arial"/>
          <w:sz w:val="24"/>
          <w:szCs w:val="24"/>
        </w:rPr>
        <w:t xml:space="preserve">As Teaching and Learning is key to every aspect of our school, this policy is constantly under review and is updated as necessary with new initiatives and good practice.  </w:t>
      </w:r>
    </w:p>
    <w:p w14:paraId="08547F52" w14:textId="77777777" w:rsidR="00E724DB" w:rsidRDefault="00000000">
      <w:pPr>
        <w:rPr>
          <w:rFonts w:ascii="Arial" w:eastAsia="Arial" w:hAnsi="Arial" w:cs="Arial"/>
          <w:sz w:val="24"/>
          <w:szCs w:val="24"/>
        </w:rPr>
      </w:pPr>
      <w:r>
        <w:rPr>
          <w:rFonts w:ascii="Arial" w:eastAsia="Arial" w:hAnsi="Arial" w:cs="Arial"/>
          <w:sz w:val="24"/>
          <w:szCs w:val="24"/>
        </w:rPr>
        <w:t xml:space="preserve">This policy will be reviewed in full at least annually. </w:t>
      </w:r>
    </w:p>
    <w:sectPr w:rsidR="00E724DB">
      <w:headerReference w:type="default" r:id="rId11"/>
      <w:footerReference w:type="default" r:id="rId12"/>
      <w:pgSz w:w="11906" w:h="16838"/>
      <w:pgMar w:top="1440" w:right="1304" w:bottom="1440" w:left="1304" w:header="284"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4BAA0" w14:textId="77777777" w:rsidR="001A6CE8" w:rsidRDefault="001A6CE8">
      <w:pPr>
        <w:spacing w:after="0" w:line="240" w:lineRule="auto"/>
      </w:pPr>
      <w:r>
        <w:separator/>
      </w:r>
    </w:p>
  </w:endnote>
  <w:endnote w:type="continuationSeparator" w:id="0">
    <w:p w14:paraId="44F09B18" w14:textId="77777777" w:rsidR="001A6CE8" w:rsidRDefault="001A6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EA4ED33-5F8A-44FF-89FF-4E820CF805F5}"/>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82A1C699-C466-41FF-B268-53F3F3F8AAB7}"/>
    <w:embedBold r:id="rId3" w:fontKey="{EBF7B73B-8896-46A0-838A-1A90887A31A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5DBB3F4-DF34-49BF-81FB-EB1200083F57}"/>
  </w:font>
  <w:font w:name="Tahoma">
    <w:panose1 w:val="020B0604030504040204"/>
    <w:charset w:val="00"/>
    <w:family w:val="roman"/>
    <w:notTrueType/>
    <w:pitch w:val="default"/>
    <w:embedRegular r:id="rId5" w:fontKey="{B8770F54-5143-4827-AE1E-EEEF6E0D2159}"/>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6" w:fontKey="{3B78FAB2-BBE8-445F-9EC0-D15415AE16D8}"/>
    <w:embedItalic r:id="rId7" w:fontKey="{E0C8ABB4-1C6A-4699-BC70-2B617A517BB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C16BF" w14:textId="77777777" w:rsidR="00E724DB"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061D3">
      <w:rPr>
        <w:noProof/>
        <w:color w:val="000000"/>
      </w:rPr>
      <w:t>2</w:t>
    </w:r>
    <w:r>
      <w:rPr>
        <w:color w:val="000000"/>
      </w:rPr>
      <w:fldChar w:fldCharType="end"/>
    </w:r>
  </w:p>
  <w:p w14:paraId="7D417859" w14:textId="77777777" w:rsidR="00E724DB" w:rsidRDefault="00E724D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E4ED3" w14:textId="77777777" w:rsidR="001A6CE8" w:rsidRDefault="001A6CE8">
      <w:pPr>
        <w:spacing w:after="0" w:line="240" w:lineRule="auto"/>
      </w:pPr>
      <w:r>
        <w:separator/>
      </w:r>
    </w:p>
  </w:footnote>
  <w:footnote w:type="continuationSeparator" w:id="0">
    <w:p w14:paraId="4E50DC70" w14:textId="77777777" w:rsidR="001A6CE8" w:rsidRDefault="001A6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7CD0C" w14:textId="77777777" w:rsidR="00E724DB"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1BE372A6" wp14:editId="7FB20379">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223" name="image2.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F2613"/>
    <w:multiLevelType w:val="multilevel"/>
    <w:tmpl w:val="BFFA5F6E"/>
    <w:lvl w:ilvl="0">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09912F4D"/>
    <w:multiLevelType w:val="multilevel"/>
    <w:tmpl w:val="BDF4DC84"/>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18355C"/>
    <w:multiLevelType w:val="multilevel"/>
    <w:tmpl w:val="713C903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 w15:restartNumberingAfterBreak="0">
    <w:nsid w:val="179029F2"/>
    <w:multiLevelType w:val="multilevel"/>
    <w:tmpl w:val="D08418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C5F0402"/>
    <w:multiLevelType w:val="multilevel"/>
    <w:tmpl w:val="DDA23FB8"/>
    <w:lvl w:ilvl="0">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F8404E5"/>
    <w:multiLevelType w:val="multilevel"/>
    <w:tmpl w:val="CB5E7E3A"/>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7766C41"/>
    <w:multiLevelType w:val="multilevel"/>
    <w:tmpl w:val="91E8F3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89E3533"/>
    <w:multiLevelType w:val="multilevel"/>
    <w:tmpl w:val="568C9B70"/>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170663"/>
    <w:multiLevelType w:val="multilevel"/>
    <w:tmpl w:val="5D1465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86023FB"/>
    <w:multiLevelType w:val="multilevel"/>
    <w:tmpl w:val="114618EE"/>
    <w:lvl w:ilvl="0">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B0402AE"/>
    <w:multiLevelType w:val="multilevel"/>
    <w:tmpl w:val="154A1500"/>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8146655"/>
    <w:multiLevelType w:val="multilevel"/>
    <w:tmpl w:val="1F765366"/>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91718742">
    <w:abstractNumId w:val="6"/>
  </w:num>
  <w:num w:numId="2" w16cid:durableId="1114522091">
    <w:abstractNumId w:val="0"/>
  </w:num>
  <w:num w:numId="3" w16cid:durableId="384649041">
    <w:abstractNumId w:val="2"/>
  </w:num>
  <w:num w:numId="4" w16cid:durableId="1862624327">
    <w:abstractNumId w:val="8"/>
  </w:num>
  <w:num w:numId="5" w16cid:durableId="722144366">
    <w:abstractNumId w:val="7"/>
  </w:num>
  <w:num w:numId="6" w16cid:durableId="87120685">
    <w:abstractNumId w:val="4"/>
  </w:num>
  <w:num w:numId="7" w16cid:durableId="2109613981">
    <w:abstractNumId w:val="11"/>
  </w:num>
  <w:num w:numId="8" w16cid:durableId="69163013">
    <w:abstractNumId w:val="5"/>
  </w:num>
  <w:num w:numId="9" w16cid:durableId="1403062420">
    <w:abstractNumId w:val="10"/>
  </w:num>
  <w:num w:numId="10" w16cid:durableId="863397448">
    <w:abstractNumId w:val="1"/>
  </w:num>
  <w:num w:numId="11" w16cid:durableId="1663000487">
    <w:abstractNumId w:val="3"/>
  </w:num>
  <w:num w:numId="12" w16cid:durableId="14712432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4DB"/>
    <w:rsid w:val="001A6CE8"/>
    <w:rsid w:val="00771906"/>
    <w:rsid w:val="00E061D3"/>
    <w:rsid w:val="00E72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1A152"/>
  <w15:docId w15:val="{6DB2B90D-135F-40B9-8F2F-68F90A3FE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semiHidden/>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TableGrid0">
    <w:name w:val="Table Grid0"/>
    <w:basedOn w:val="TableNormal"/>
    <w:uiPriority w:val="59"/>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C56C2"/>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uc0wl0qyU7tacmcvPpRrPEH9zg==">CgMxLjA4AHIhMTNDM2haa3JraGU4aHo3UmU3alg2WXVlMF81a1VrUThI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3639</Words>
  <Characters>20744</Characters>
  <Application>Microsoft Office Word</Application>
  <DocSecurity>0</DocSecurity>
  <Lines>172</Lines>
  <Paragraphs>48</Paragraphs>
  <ScaleCrop>false</ScaleCrop>
  <Company/>
  <LinksUpToDate>false</LinksUpToDate>
  <CharactersWithSpaces>24335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2</cp:revision>
  <dcterms:created xsi:type="dcterms:W3CDTF">2025-08-26T15:40:00Z</dcterms:created>
  <dcterms:modified xsi:type="dcterms:W3CDTF">2025-08-26T15:40:00Z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