
<file path=[Content_Types].xml><?xml version="1.0" encoding="utf-8"?>
<Types xmlns="http://schemas.openxmlformats.org/package/2006/content-types">
  <Default Extension="gif" ContentType="image/gif"/>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15E35" w14:textId="77777777" w:rsidR="00912F2A" w:rsidRDefault="00000000">
      <w:pPr>
        <w:pBdr>
          <w:top w:val="nil"/>
          <w:left w:val="nil"/>
          <w:bottom w:val="nil"/>
          <w:right w:val="nil"/>
          <w:between w:val="nil"/>
        </w:pBdr>
        <w:spacing w:after="0" w:line="240" w:lineRule="auto"/>
        <w:rPr>
          <w:rFonts w:ascii="Cambria" w:eastAsia="Cambria" w:hAnsi="Cambria" w:cs="Cambria"/>
          <w:color w:val="000000"/>
          <w:sz w:val="72"/>
          <w:szCs w:val="72"/>
        </w:rPr>
      </w:pPr>
      <w:r>
        <w:rPr>
          <w:rFonts w:ascii="Cambria" w:eastAsia="Cambria" w:hAnsi="Cambria" w:cs="Cambria"/>
          <w:color w:val="000000"/>
          <w:sz w:val="72"/>
          <w:szCs w:val="72"/>
        </w:rPr>
        <w:t xml:space="preserve">        </w:t>
      </w:r>
    </w:p>
    <w:p w14:paraId="066813B7" w14:textId="77777777" w:rsidR="00912F2A" w:rsidRDefault="00000000">
      <w:pPr>
        <w:pBdr>
          <w:top w:val="nil"/>
          <w:left w:val="nil"/>
          <w:bottom w:val="nil"/>
          <w:right w:val="nil"/>
          <w:between w:val="nil"/>
        </w:pBdr>
        <w:spacing w:after="0" w:line="240" w:lineRule="auto"/>
        <w:rPr>
          <w:rFonts w:ascii="Cambria" w:eastAsia="Cambria" w:hAnsi="Cambria" w:cs="Cambria"/>
          <w:color w:val="000000"/>
          <w:sz w:val="72"/>
          <w:szCs w:val="72"/>
        </w:rPr>
      </w:pPr>
      <w:r>
        <w:rPr>
          <w:noProof/>
          <w:color w:val="000000"/>
        </w:rPr>
        <mc:AlternateContent>
          <mc:Choice Requires="wpg">
            <w:drawing>
              <wp:anchor distT="0" distB="0" distL="114300" distR="114300" simplePos="0" relativeHeight="251658240" behindDoc="0" locked="0" layoutInCell="1" hidden="0" allowOverlap="1" wp14:anchorId="15F1D61F" wp14:editId="79B01862">
                <wp:simplePos x="0" y="0"/>
                <wp:positionH relativeFrom="leftMargin">
                  <wp:align>center</wp:align>
                </wp:positionH>
                <wp:positionV relativeFrom="page">
                  <wp:align>center</wp:align>
                </wp:positionV>
                <wp:extent cx="100330" cy="10565765"/>
                <wp:effectExtent l="0" t="0" r="0" b="0"/>
                <wp:wrapNone/>
                <wp:docPr id="932967289" name="Rectangle 932967289"/>
                <wp:cNvGraphicFramePr/>
                <a:graphic xmlns:a="http://schemas.openxmlformats.org/drawingml/2006/main">
                  <a:graphicData uri="http://schemas.microsoft.com/office/word/2010/wordprocessingShape">
                    <wps:wsp>
                      <wps:cNvSpPr/>
                      <wps:spPr>
                        <a:xfrm>
                          <a:off x="5300598" y="0"/>
                          <a:ext cx="90805" cy="7560000"/>
                        </a:xfrm>
                        <a:prstGeom prst="rect">
                          <a:avLst/>
                        </a:prstGeom>
                        <a:solidFill>
                          <a:srgbClr val="FFFFFF"/>
                        </a:solidFill>
                        <a:ln w="9525" cap="flat" cmpd="sng">
                          <a:solidFill>
                            <a:srgbClr val="7030A0"/>
                          </a:solidFill>
                          <a:prstDash val="solid"/>
                          <a:miter lim="800000"/>
                          <a:headEnd type="none" w="sm" len="sm"/>
                          <a:tailEnd type="none" w="sm" len="sm"/>
                        </a:ln>
                      </wps:spPr>
                      <wps:txbx>
                        <w:txbxContent>
                          <w:p w14:paraId="56783FF4" w14:textId="77777777" w:rsidR="00912F2A" w:rsidRDefault="00912F2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leftMargin">
                  <wp:align>center</wp:align>
                </wp:positionH>
                <wp:positionV relativeFrom="page">
                  <wp:align>center</wp:align>
                </wp:positionV>
                <wp:extent cx="100330" cy="10565765"/>
                <wp:effectExtent b="0" l="0" r="0" t="0"/>
                <wp:wrapNone/>
                <wp:docPr id="932967289" name="image10.png"/>
                <a:graphic>
                  <a:graphicData uri="http://schemas.openxmlformats.org/drawingml/2006/picture">
                    <pic:pic>
                      <pic:nvPicPr>
                        <pic:cNvPr id="0" name="image10.png"/>
                        <pic:cNvPicPr preferRelativeResize="0"/>
                      </pic:nvPicPr>
                      <pic:blipFill>
                        <a:blip r:embed="rId8"/>
                        <a:srcRect/>
                        <a:stretch>
                          <a:fillRect/>
                        </a:stretch>
                      </pic:blipFill>
                      <pic:spPr>
                        <a:xfrm>
                          <a:off x="0" y="0"/>
                          <a:ext cx="100330" cy="10565765"/>
                        </a:xfrm>
                        <a:prstGeom prst="rect"/>
                        <a:ln/>
                      </pic:spPr>
                    </pic:pic>
                  </a:graphicData>
                </a:graphic>
              </wp:anchor>
            </w:drawing>
          </mc:Fallback>
        </mc:AlternateContent>
      </w:r>
      <w:r>
        <w:rPr>
          <w:noProof/>
          <w:color w:val="000000"/>
        </w:rPr>
        <mc:AlternateContent>
          <mc:Choice Requires="wpg">
            <w:drawing>
              <wp:anchor distT="0" distB="0" distL="114300" distR="114300" simplePos="0" relativeHeight="251659264" behindDoc="0" locked="0" layoutInCell="1" hidden="0" allowOverlap="1" wp14:anchorId="73A45F7C" wp14:editId="03F009DE">
                <wp:simplePos x="0" y="0"/>
                <wp:positionH relativeFrom="rightMargin">
                  <wp:align>center</wp:align>
                </wp:positionH>
                <wp:positionV relativeFrom="page">
                  <wp:align>center</wp:align>
                </wp:positionV>
                <wp:extent cx="100330" cy="10565765"/>
                <wp:effectExtent l="0" t="0" r="0" b="0"/>
                <wp:wrapNone/>
                <wp:docPr id="932967288" name="Rectangle 932967288"/>
                <wp:cNvGraphicFramePr/>
                <a:graphic xmlns:a="http://schemas.openxmlformats.org/drawingml/2006/main">
                  <a:graphicData uri="http://schemas.microsoft.com/office/word/2010/wordprocessingShape">
                    <wps:wsp>
                      <wps:cNvSpPr/>
                      <wps:spPr>
                        <a:xfrm>
                          <a:off x="5300598" y="0"/>
                          <a:ext cx="90805" cy="7560000"/>
                        </a:xfrm>
                        <a:prstGeom prst="rect">
                          <a:avLst/>
                        </a:prstGeom>
                        <a:solidFill>
                          <a:srgbClr val="FFFFFF"/>
                        </a:solidFill>
                        <a:ln w="9525" cap="flat" cmpd="sng">
                          <a:solidFill>
                            <a:srgbClr val="7030A0"/>
                          </a:solidFill>
                          <a:prstDash val="solid"/>
                          <a:miter lim="800000"/>
                          <a:headEnd type="none" w="sm" len="sm"/>
                          <a:tailEnd type="none" w="sm" len="sm"/>
                        </a:ln>
                      </wps:spPr>
                      <wps:txbx>
                        <w:txbxContent>
                          <w:p w14:paraId="7DA9FA21" w14:textId="77777777" w:rsidR="00912F2A" w:rsidRDefault="00912F2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rightMargin">
                  <wp:align>center</wp:align>
                </wp:positionH>
                <wp:positionV relativeFrom="page">
                  <wp:align>center</wp:align>
                </wp:positionV>
                <wp:extent cx="100330" cy="10565765"/>
                <wp:effectExtent b="0" l="0" r="0" t="0"/>
                <wp:wrapNone/>
                <wp:docPr id="932967288" name="image9.png"/>
                <a:graphic>
                  <a:graphicData uri="http://schemas.openxmlformats.org/drawingml/2006/picture">
                    <pic:pic>
                      <pic:nvPicPr>
                        <pic:cNvPr id="0" name="image9.png"/>
                        <pic:cNvPicPr preferRelativeResize="0"/>
                      </pic:nvPicPr>
                      <pic:blipFill>
                        <a:blip r:embed="rId8"/>
                        <a:srcRect/>
                        <a:stretch>
                          <a:fillRect/>
                        </a:stretch>
                      </pic:blipFill>
                      <pic:spPr>
                        <a:xfrm>
                          <a:off x="0" y="0"/>
                          <a:ext cx="100330" cy="10565765"/>
                        </a:xfrm>
                        <a:prstGeom prst="rect"/>
                        <a:ln/>
                      </pic:spPr>
                    </pic:pic>
                  </a:graphicData>
                </a:graphic>
              </wp:anchor>
            </w:drawing>
          </mc:Fallback>
        </mc:AlternateContent>
      </w:r>
      <w:r>
        <w:rPr>
          <w:noProof/>
          <w:color w:val="000000"/>
        </w:rPr>
        <mc:AlternateContent>
          <mc:Choice Requires="wpg">
            <w:drawing>
              <wp:anchor distT="0" distB="0" distL="114300" distR="114300" simplePos="0" relativeHeight="251660288" behindDoc="0" locked="0" layoutInCell="1" hidden="0" allowOverlap="1" wp14:anchorId="2AB739D4" wp14:editId="52324BFD">
                <wp:simplePos x="0" y="0"/>
                <wp:positionH relativeFrom="page">
                  <wp:align>center</wp:align>
                </wp:positionH>
                <wp:positionV relativeFrom="topMargin">
                  <wp:align>top</wp:align>
                </wp:positionV>
                <wp:extent cx="8170545" cy="832485"/>
                <wp:effectExtent l="0" t="0" r="0" b="0"/>
                <wp:wrapNone/>
                <wp:docPr id="932967287" name="Rectangle 932967287"/>
                <wp:cNvGraphicFramePr/>
                <a:graphic xmlns:a="http://schemas.openxmlformats.org/drawingml/2006/main">
                  <a:graphicData uri="http://schemas.microsoft.com/office/word/2010/wordprocessingShape">
                    <wps:wsp>
                      <wps:cNvSpPr/>
                      <wps:spPr>
                        <a:xfrm>
                          <a:off x="1265490" y="3368520"/>
                          <a:ext cx="8161020" cy="822960"/>
                        </a:xfrm>
                        <a:prstGeom prst="rect">
                          <a:avLst/>
                        </a:prstGeom>
                        <a:solidFill>
                          <a:srgbClr val="7030A0"/>
                        </a:solidFill>
                        <a:ln w="9525" cap="flat" cmpd="sng">
                          <a:solidFill>
                            <a:schemeClr val="accent1"/>
                          </a:solidFill>
                          <a:prstDash val="solid"/>
                          <a:miter lim="800000"/>
                          <a:headEnd type="none" w="sm" len="sm"/>
                          <a:tailEnd type="none" w="sm" len="sm"/>
                        </a:ln>
                      </wps:spPr>
                      <wps:txbx>
                        <w:txbxContent>
                          <w:p w14:paraId="466FF5DC" w14:textId="77777777" w:rsidR="00912F2A" w:rsidRDefault="00912F2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page">
                  <wp:align>center</wp:align>
                </wp:positionH>
                <wp:positionV relativeFrom="topMargin">
                  <wp:align>top</wp:align>
                </wp:positionV>
                <wp:extent cx="8170545" cy="832485"/>
                <wp:effectExtent b="0" l="0" r="0" t="0"/>
                <wp:wrapNone/>
                <wp:docPr id="932967287" name="image8.png"/>
                <a:graphic>
                  <a:graphicData uri="http://schemas.openxmlformats.org/drawingml/2006/picture">
                    <pic:pic>
                      <pic:nvPicPr>
                        <pic:cNvPr id="0" name="image8.png"/>
                        <pic:cNvPicPr preferRelativeResize="0"/>
                      </pic:nvPicPr>
                      <pic:blipFill>
                        <a:blip r:embed="rId8"/>
                        <a:srcRect/>
                        <a:stretch>
                          <a:fillRect/>
                        </a:stretch>
                      </pic:blipFill>
                      <pic:spPr>
                        <a:xfrm>
                          <a:off x="0" y="0"/>
                          <a:ext cx="8170545" cy="832485"/>
                        </a:xfrm>
                        <a:prstGeom prst="rect"/>
                        <a:ln/>
                      </pic:spPr>
                    </pic:pic>
                  </a:graphicData>
                </a:graphic>
              </wp:anchor>
            </w:drawing>
          </mc:Fallback>
        </mc:AlternateContent>
      </w:r>
    </w:p>
    <w:p w14:paraId="61C8FBA4" w14:textId="77777777" w:rsidR="00912F2A" w:rsidRDefault="00000000">
      <w:pPr>
        <w:pBdr>
          <w:top w:val="nil"/>
          <w:left w:val="nil"/>
          <w:bottom w:val="nil"/>
          <w:right w:val="nil"/>
          <w:between w:val="nil"/>
        </w:pBdr>
        <w:spacing w:after="0" w:line="240" w:lineRule="auto"/>
        <w:rPr>
          <w:rFonts w:ascii="Arial" w:eastAsia="Arial" w:hAnsi="Arial" w:cs="Arial"/>
          <w:color w:val="000000"/>
          <w:sz w:val="64"/>
          <w:szCs w:val="64"/>
        </w:rPr>
      </w:pPr>
      <w:r>
        <w:rPr>
          <w:rFonts w:ascii="Arial" w:eastAsia="Arial" w:hAnsi="Arial" w:cs="Arial"/>
          <w:color w:val="000000"/>
          <w:sz w:val="64"/>
          <w:szCs w:val="64"/>
        </w:rPr>
        <w:t>Marking Policy</w:t>
      </w:r>
    </w:p>
    <w:p w14:paraId="766AAA33" w14:textId="77777777" w:rsidR="00912F2A" w:rsidRDefault="00000000">
      <w:pPr>
        <w:pBdr>
          <w:top w:val="nil"/>
          <w:left w:val="nil"/>
          <w:bottom w:val="nil"/>
          <w:right w:val="nil"/>
          <w:between w:val="nil"/>
        </w:pBdr>
        <w:spacing w:after="0" w:line="240" w:lineRule="auto"/>
        <w:rPr>
          <w:rFonts w:ascii="Arial" w:eastAsia="Arial" w:hAnsi="Arial" w:cs="Arial"/>
          <w:color w:val="000000"/>
          <w:sz w:val="36"/>
          <w:szCs w:val="36"/>
        </w:rPr>
      </w:pPr>
      <w:r>
        <w:rPr>
          <w:rFonts w:ascii="Arial" w:eastAsia="Arial" w:hAnsi="Arial" w:cs="Arial"/>
          <w:color w:val="000000"/>
          <w:sz w:val="36"/>
          <w:szCs w:val="36"/>
        </w:rPr>
        <w:t>Valley Primary School</w:t>
      </w:r>
    </w:p>
    <w:p w14:paraId="75106EBE" w14:textId="77777777" w:rsidR="00912F2A" w:rsidRDefault="00912F2A">
      <w:pPr>
        <w:pBdr>
          <w:top w:val="nil"/>
          <w:left w:val="nil"/>
          <w:bottom w:val="nil"/>
          <w:right w:val="nil"/>
          <w:between w:val="nil"/>
        </w:pBdr>
        <w:spacing w:after="0" w:line="240" w:lineRule="auto"/>
        <w:rPr>
          <w:rFonts w:ascii="Cambria" w:eastAsia="Cambria" w:hAnsi="Cambria" w:cs="Cambria"/>
          <w:color w:val="000000"/>
          <w:sz w:val="36"/>
          <w:szCs w:val="36"/>
        </w:rPr>
      </w:pPr>
    </w:p>
    <w:p w14:paraId="127577EC" w14:textId="77777777" w:rsidR="00912F2A" w:rsidRDefault="00000000">
      <w:pPr>
        <w:pBdr>
          <w:top w:val="nil"/>
          <w:left w:val="nil"/>
          <w:bottom w:val="nil"/>
          <w:right w:val="nil"/>
          <w:between w:val="nil"/>
        </w:pBdr>
        <w:spacing w:after="0" w:line="240" w:lineRule="auto"/>
        <w:rPr>
          <w:rFonts w:ascii="Cambria" w:eastAsia="Cambria" w:hAnsi="Cambria" w:cs="Cambria"/>
          <w:color w:val="000000"/>
          <w:sz w:val="36"/>
          <w:szCs w:val="36"/>
        </w:rPr>
      </w:pPr>
      <w:r>
        <w:rPr>
          <w:noProof/>
        </w:rPr>
        <w:drawing>
          <wp:anchor distT="0" distB="0" distL="114300" distR="114300" simplePos="0" relativeHeight="251661312" behindDoc="0" locked="0" layoutInCell="1" hidden="0" allowOverlap="1" wp14:anchorId="6E99F7CF" wp14:editId="23C4A44E">
            <wp:simplePos x="0" y="0"/>
            <wp:positionH relativeFrom="column">
              <wp:posOffset>1500505</wp:posOffset>
            </wp:positionH>
            <wp:positionV relativeFrom="paragraph">
              <wp:posOffset>9670</wp:posOffset>
            </wp:positionV>
            <wp:extent cx="2399030" cy="3016885"/>
            <wp:effectExtent l="0" t="0" r="0" b="0"/>
            <wp:wrapSquare wrapText="bothSides" distT="0" distB="0" distL="114300" distR="114300"/>
            <wp:docPr id="932967291" name="image1.jpg" descr="A picture containing person, objec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jpg" descr="A picture containing person, object&#10;&#10;Description automatically generated"/>
                    <pic:cNvPicPr preferRelativeResize="0"/>
                  </pic:nvPicPr>
                  <pic:blipFill>
                    <a:blip r:embed="rId9"/>
                    <a:srcRect/>
                    <a:stretch>
                      <a:fillRect/>
                    </a:stretch>
                  </pic:blipFill>
                  <pic:spPr>
                    <a:xfrm>
                      <a:off x="0" y="0"/>
                      <a:ext cx="2399030" cy="3016885"/>
                    </a:xfrm>
                    <a:prstGeom prst="rect">
                      <a:avLst/>
                    </a:prstGeom>
                    <a:ln/>
                  </pic:spPr>
                </pic:pic>
              </a:graphicData>
            </a:graphic>
          </wp:anchor>
        </w:drawing>
      </w:r>
    </w:p>
    <w:p w14:paraId="3F8646D1" w14:textId="77777777" w:rsidR="00912F2A" w:rsidRDefault="00912F2A">
      <w:pPr>
        <w:pBdr>
          <w:top w:val="nil"/>
          <w:left w:val="nil"/>
          <w:bottom w:val="nil"/>
          <w:right w:val="nil"/>
          <w:between w:val="nil"/>
        </w:pBdr>
        <w:spacing w:after="0" w:line="240" w:lineRule="auto"/>
        <w:rPr>
          <w:rFonts w:ascii="Cambria" w:eastAsia="Cambria" w:hAnsi="Cambria" w:cs="Cambria"/>
          <w:color w:val="000000"/>
          <w:sz w:val="36"/>
          <w:szCs w:val="36"/>
        </w:rPr>
      </w:pPr>
    </w:p>
    <w:p w14:paraId="1D578E9A" w14:textId="77777777" w:rsidR="00912F2A" w:rsidRDefault="00912F2A">
      <w:pPr>
        <w:pBdr>
          <w:top w:val="nil"/>
          <w:left w:val="nil"/>
          <w:bottom w:val="nil"/>
          <w:right w:val="nil"/>
          <w:between w:val="nil"/>
        </w:pBdr>
        <w:spacing w:after="0" w:line="240" w:lineRule="auto"/>
        <w:rPr>
          <w:rFonts w:ascii="Cambria" w:eastAsia="Cambria" w:hAnsi="Cambria" w:cs="Cambria"/>
          <w:color w:val="000000"/>
          <w:sz w:val="36"/>
          <w:szCs w:val="36"/>
        </w:rPr>
      </w:pPr>
    </w:p>
    <w:p w14:paraId="43067925" w14:textId="77777777" w:rsidR="00912F2A" w:rsidRDefault="00912F2A">
      <w:pPr>
        <w:pBdr>
          <w:top w:val="nil"/>
          <w:left w:val="nil"/>
          <w:bottom w:val="nil"/>
          <w:right w:val="nil"/>
          <w:between w:val="nil"/>
        </w:pBdr>
        <w:spacing w:after="0" w:line="240" w:lineRule="auto"/>
        <w:rPr>
          <w:rFonts w:ascii="Cambria" w:eastAsia="Cambria" w:hAnsi="Cambria" w:cs="Cambria"/>
          <w:color w:val="000000"/>
          <w:sz w:val="36"/>
          <w:szCs w:val="36"/>
        </w:rPr>
      </w:pPr>
    </w:p>
    <w:p w14:paraId="6A625A0E" w14:textId="77777777" w:rsidR="00912F2A" w:rsidRDefault="00912F2A">
      <w:pPr>
        <w:pBdr>
          <w:top w:val="nil"/>
          <w:left w:val="nil"/>
          <w:bottom w:val="nil"/>
          <w:right w:val="nil"/>
          <w:between w:val="nil"/>
        </w:pBdr>
        <w:spacing w:after="0" w:line="240" w:lineRule="auto"/>
        <w:rPr>
          <w:rFonts w:ascii="Cambria" w:eastAsia="Cambria" w:hAnsi="Cambria" w:cs="Cambria"/>
          <w:color w:val="000000"/>
          <w:sz w:val="36"/>
          <w:szCs w:val="36"/>
        </w:rPr>
      </w:pPr>
    </w:p>
    <w:p w14:paraId="5A25AE37" w14:textId="77777777" w:rsidR="00912F2A" w:rsidRDefault="00912F2A">
      <w:pPr>
        <w:pBdr>
          <w:top w:val="nil"/>
          <w:left w:val="nil"/>
          <w:bottom w:val="nil"/>
          <w:right w:val="nil"/>
          <w:between w:val="nil"/>
        </w:pBdr>
        <w:spacing w:after="0" w:line="240" w:lineRule="auto"/>
        <w:rPr>
          <w:rFonts w:ascii="Cambria" w:eastAsia="Cambria" w:hAnsi="Cambria" w:cs="Cambria"/>
          <w:color w:val="000000"/>
          <w:sz w:val="36"/>
          <w:szCs w:val="36"/>
        </w:rPr>
      </w:pPr>
    </w:p>
    <w:p w14:paraId="729959BB" w14:textId="77777777" w:rsidR="00912F2A" w:rsidRDefault="00912F2A">
      <w:pPr>
        <w:pBdr>
          <w:top w:val="nil"/>
          <w:left w:val="nil"/>
          <w:bottom w:val="nil"/>
          <w:right w:val="nil"/>
          <w:between w:val="nil"/>
        </w:pBdr>
        <w:spacing w:after="0" w:line="240" w:lineRule="auto"/>
        <w:rPr>
          <w:rFonts w:ascii="Cambria" w:eastAsia="Cambria" w:hAnsi="Cambria" w:cs="Cambria"/>
          <w:color w:val="000000"/>
          <w:sz w:val="36"/>
          <w:szCs w:val="36"/>
        </w:rPr>
      </w:pPr>
    </w:p>
    <w:p w14:paraId="00144E67" w14:textId="77777777" w:rsidR="00912F2A" w:rsidRDefault="00912F2A">
      <w:pPr>
        <w:pBdr>
          <w:top w:val="nil"/>
          <w:left w:val="nil"/>
          <w:bottom w:val="nil"/>
          <w:right w:val="nil"/>
          <w:between w:val="nil"/>
        </w:pBdr>
        <w:spacing w:after="0" w:line="240" w:lineRule="auto"/>
        <w:rPr>
          <w:rFonts w:ascii="Cambria" w:eastAsia="Cambria" w:hAnsi="Cambria" w:cs="Cambria"/>
          <w:color w:val="000000"/>
          <w:sz w:val="36"/>
          <w:szCs w:val="36"/>
        </w:rPr>
      </w:pPr>
    </w:p>
    <w:p w14:paraId="26107573" w14:textId="77777777" w:rsidR="00912F2A" w:rsidRDefault="00912F2A">
      <w:pPr>
        <w:pBdr>
          <w:top w:val="nil"/>
          <w:left w:val="nil"/>
          <w:bottom w:val="nil"/>
          <w:right w:val="nil"/>
          <w:between w:val="nil"/>
        </w:pBdr>
        <w:spacing w:after="0" w:line="240" w:lineRule="auto"/>
        <w:rPr>
          <w:rFonts w:ascii="Cambria" w:eastAsia="Cambria" w:hAnsi="Cambria" w:cs="Cambria"/>
          <w:color w:val="000000"/>
          <w:sz w:val="36"/>
          <w:szCs w:val="36"/>
        </w:rPr>
      </w:pPr>
    </w:p>
    <w:p w14:paraId="607680D0" w14:textId="77777777" w:rsidR="00912F2A" w:rsidRDefault="00912F2A">
      <w:pPr>
        <w:pBdr>
          <w:top w:val="nil"/>
          <w:left w:val="nil"/>
          <w:bottom w:val="nil"/>
          <w:right w:val="nil"/>
          <w:between w:val="nil"/>
        </w:pBdr>
        <w:spacing w:after="0" w:line="240" w:lineRule="auto"/>
        <w:rPr>
          <w:rFonts w:ascii="Cambria" w:eastAsia="Cambria" w:hAnsi="Cambria" w:cs="Cambria"/>
          <w:color w:val="000000"/>
          <w:sz w:val="36"/>
          <w:szCs w:val="36"/>
        </w:rPr>
      </w:pPr>
    </w:p>
    <w:p w14:paraId="3D389057" w14:textId="77777777" w:rsidR="00912F2A" w:rsidRDefault="00912F2A">
      <w:pPr>
        <w:pBdr>
          <w:top w:val="nil"/>
          <w:left w:val="nil"/>
          <w:bottom w:val="nil"/>
          <w:right w:val="nil"/>
          <w:between w:val="nil"/>
        </w:pBdr>
        <w:spacing w:after="0" w:line="240" w:lineRule="auto"/>
        <w:rPr>
          <w:rFonts w:ascii="Cambria" w:eastAsia="Cambria" w:hAnsi="Cambria" w:cs="Cambria"/>
          <w:color w:val="000000"/>
          <w:sz w:val="36"/>
          <w:szCs w:val="36"/>
        </w:rPr>
      </w:pPr>
    </w:p>
    <w:p w14:paraId="3E063F35" w14:textId="77777777" w:rsidR="00912F2A" w:rsidRDefault="00912F2A">
      <w:pPr>
        <w:pBdr>
          <w:top w:val="nil"/>
          <w:left w:val="nil"/>
          <w:bottom w:val="nil"/>
          <w:right w:val="nil"/>
          <w:between w:val="nil"/>
        </w:pBdr>
        <w:spacing w:after="0" w:line="240" w:lineRule="auto"/>
        <w:rPr>
          <w:rFonts w:ascii="Cambria" w:eastAsia="Cambria" w:hAnsi="Cambria" w:cs="Cambria"/>
          <w:color w:val="000000"/>
          <w:sz w:val="36"/>
          <w:szCs w:val="36"/>
        </w:rPr>
      </w:pPr>
    </w:p>
    <w:p w14:paraId="10B3B9C9" w14:textId="77777777" w:rsidR="00912F2A" w:rsidRDefault="00912F2A">
      <w:pPr>
        <w:rPr>
          <w:rFonts w:ascii="Arial" w:eastAsia="Arial" w:hAnsi="Arial" w:cs="Arial"/>
          <w:b/>
          <w:sz w:val="28"/>
          <w:szCs w:val="28"/>
          <w:u w:val="single"/>
        </w:rPr>
      </w:pPr>
    </w:p>
    <w:p w14:paraId="59EB0C37" w14:textId="77777777" w:rsidR="00912F2A" w:rsidRDefault="00000000">
      <w:pPr>
        <w:rPr>
          <w:rFonts w:ascii="Arial" w:eastAsia="Arial" w:hAnsi="Arial" w:cs="Arial"/>
          <w:b/>
          <w:sz w:val="28"/>
          <w:szCs w:val="28"/>
          <w:u w:val="single"/>
        </w:rPr>
      </w:pPr>
      <w:r>
        <w:rPr>
          <w:rFonts w:ascii="Arial" w:eastAsia="Arial" w:hAnsi="Arial" w:cs="Arial"/>
          <w:b/>
          <w:sz w:val="28"/>
          <w:szCs w:val="28"/>
          <w:u w:val="single"/>
        </w:rPr>
        <w:t>POLICY APPROVAL</w:t>
      </w:r>
    </w:p>
    <w:tbl>
      <w:tblPr>
        <w:tblStyle w:val="a"/>
        <w:tblpPr w:leftFromText="180" w:rightFromText="180" w:vertAnchor="text" w:tblpY="147"/>
        <w:tblW w:w="8915" w:type="dxa"/>
        <w:tblLayout w:type="fixed"/>
        <w:tblLook w:val="0400" w:firstRow="0" w:lastRow="0" w:firstColumn="0" w:lastColumn="0" w:noHBand="0" w:noVBand="1"/>
      </w:tblPr>
      <w:tblGrid>
        <w:gridCol w:w="2984"/>
        <w:gridCol w:w="5931"/>
      </w:tblGrid>
      <w:tr w:rsidR="00912F2A" w14:paraId="271455DB" w14:textId="77777777">
        <w:trPr>
          <w:trHeight w:val="692"/>
        </w:trPr>
        <w:tc>
          <w:tcPr>
            <w:tcW w:w="2984" w:type="dxa"/>
            <w:tcBorders>
              <w:top w:val="single" w:sz="4" w:space="0" w:color="000000"/>
              <w:left w:val="single" w:sz="4" w:space="0" w:color="000000"/>
              <w:bottom w:val="single" w:sz="4" w:space="0" w:color="000000"/>
              <w:right w:val="single" w:sz="4" w:space="0" w:color="000000"/>
            </w:tcBorders>
          </w:tcPr>
          <w:p w14:paraId="29407CAA" w14:textId="77777777" w:rsidR="00912F2A" w:rsidRDefault="00000000">
            <w:pPr>
              <w:spacing w:line="259" w:lineRule="auto"/>
              <w:ind w:left="53"/>
              <w:rPr>
                <w:rFonts w:ascii="Arial" w:eastAsia="Arial" w:hAnsi="Arial" w:cs="Arial"/>
                <w:sz w:val="24"/>
                <w:szCs w:val="24"/>
              </w:rPr>
            </w:pPr>
            <w:r>
              <w:rPr>
                <w:rFonts w:ascii="Arial" w:eastAsia="Arial" w:hAnsi="Arial" w:cs="Arial"/>
                <w:sz w:val="24"/>
                <w:szCs w:val="24"/>
              </w:rPr>
              <w:t>Date of Policy Issue:</w:t>
            </w:r>
            <w:r>
              <w:tab/>
            </w:r>
          </w:p>
        </w:tc>
        <w:tc>
          <w:tcPr>
            <w:tcW w:w="5931" w:type="dxa"/>
            <w:tcBorders>
              <w:top w:val="single" w:sz="4" w:space="0" w:color="000000"/>
              <w:left w:val="single" w:sz="4" w:space="0" w:color="000000"/>
              <w:bottom w:val="single" w:sz="4" w:space="0" w:color="000000"/>
              <w:right w:val="single" w:sz="4" w:space="0" w:color="000000"/>
            </w:tcBorders>
          </w:tcPr>
          <w:p w14:paraId="29FB41B4" w14:textId="77777777" w:rsidR="00912F2A" w:rsidRDefault="00000000">
            <w:pPr>
              <w:spacing w:line="259" w:lineRule="auto"/>
              <w:ind w:left="53"/>
              <w:rPr>
                <w:rFonts w:ascii="Arial" w:eastAsia="Arial" w:hAnsi="Arial" w:cs="Arial"/>
                <w:sz w:val="24"/>
                <w:szCs w:val="24"/>
              </w:rPr>
            </w:pPr>
            <w:r>
              <w:rPr>
                <w:rFonts w:ascii="Arial" w:eastAsia="Arial" w:hAnsi="Arial" w:cs="Arial"/>
                <w:sz w:val="24"/>
                <w:szCs w:val="24"/>
              </w:rPr>
              <w:t>September 2025</w:t>
            </w:r>
          </w:p>
        </w:tc>
      </w:tr>
      <w:tr w:rsidR="00912F2A" w14:paraId="4431308F" w14:textId="77777777">
        <w:trPr>
          <w:trHeight w:val="690"/>
        </w:trPr>
        <w:tc>
          <w:tcPr>
            <w:tcW w:w="2984" w:type="dxa"/>
            <w:tcBorders>
              <w:top w:val="single" w:sz="4" w:space="0" w:color="000000"/>
              <w:left w:val="single" w:sz="4" w:space="0" w:color="000000"/>
              <w:bottom w:val="single" w:sz="4" w:space="0" w:color="000000"/>
              <w:right w:val="single" w:sz="4" w:space="0" w:color="000000"/>
            </w:tcBorders>
          </w:tcPr>
          <w:p w14:paraId="522E86A1" w14:textId="77777777" w:rsidR="00912F2A" w:rsidRDefault="00000000">
            <w:pPr>
              <w:spacing w:after="225" w:line="259" w:lineRule="auto"/>
              <w:ind w:left="53"/>
              <w:rPr>
                <w:rFonts w:ascii="Arial" w:eastAsia="Arial" w:hAnsi="Arial" w:cs="Arial"/>
                <w:sz w:val="24"/>
                <w:szCs w:val="24"/>
              </w:rPr>
            </w:pPr>
            <w:r>
              <w:rPr>
                <w:rFonts w:ascii="Arial" w:eastAsia="Arial" w:hAnsi="Arial" w:cs="Arial"/>
                <w:sz w:val="24"/>
                <w:szCs w:val="24"/>
              </w:rPr>
              <w:t>Approved by:</w:t>
            </w:r>
          </w:p>
          <w:p w14:paraId="5DEFA0AF" w14:textId="77777777" w:rsidR="00912F2A" w:rsidRDefault="00000000">
            <w:pPr>
              <w:spacing w:line="259" w:lineRule="auto"/>
              <w:ind w:left="53"/>
              <w:rPr>
                <w:rFonts w:ascii="Arial" w:eastAsia="Arial" w:hAnsi="Arial" w:cs="Arial"/>
                <w:sz w:val="24"/>
                <w:szCs w:val="24"/>
              </w:rPr>
            </w:pPr>
            <w:r>
              <w:rPr>
                <w:rFonts w:ascii="Arial" w:eastAsia="Arial" w:hAnsi="Arial" w:cs="Arial"/>
                <w:sz w:val="24"/>
                <w:szCs w:val="24"/>
              </w:rPr>
              <w:tab/>
            </w:r>
          </w:p>
        </w:tc>
        <w:tc>
          <w:tcPr>
            <w:tcW w:w="5931" w:type="dxa"/>
            <w:tcBorders>
              <w:top w:val="single" w:sz="4" w:space="0" w:color="000000"/>
              <w:left w:val="single" w:sz="4" w:space="0" w:color="000000"/>
              <w:bottom w:val="single" w:sz="4" w:space="0" w:color="000000"/>
              <w:right w:val="single" w:sz="4" w:space="0" w:color="000000"/>
            </w:tcBorders>
          </w:tcPr>
          <w:p w14:paraId="4CF43D61" w14:textId="77777777" w:rsidR="00912F2A" w:rsidRDefault="00000000">
            <w:pPr>
              <w:spacing w:line="259" w:lineRule="auto"/>
              <w:rPr>
                <w:rFonts w:ascii="Arial" w:eastAsia="Arial" w:hAnsi="Arial" w:cs="Arial"/>
                <w:sz w:val="24"/>
                <w:szCs w:val="24"/>
              </w:rPr>
            </w:pPr>
            <w:r>
              <w:rPr>
                <w:rFonts w:ascii="Arial" w:eastAsia="Arial" w:hAnsi="Arial" w:cs="Arial"/>
                <w:sz w:val="24"/>
                <w:szCs w:val="24"/>
              </w:rPr>
              <w:t xml:space="preserve">Susan Milewski </w:t>
            </w:r>
          </w:p>
          <w:p w14:paraId="50E389FB" w14:textId="77777777" w:rsidR="00912F2A" w:rsidRDefault="00000000">
            <w:pPr>
              <w:spacing w:line="259" w:lineRule="auto"/>
              <w:rPr>
                <w:rFonts w:ascii="Arial" w:eastAsia="Arial" w:hAnsi="Arial" w:cs="Arial"/>
                <w:sz w:val="24"/>
                <w:szCs w:val="24"/>
              </w:rPr>
            </w:pPr>
            <w:r>
              <w:rPr>
                <w:rFonts w:ascii="Arial" w:eastAsia="Arial" w:hAnsi="Arial" w:cs="Arial"/>
                <w:sz w:val="24"/>
                <w:szCs w:val="24"/>
              </w:rPr>
              <w:t>Headteacher</w:t>
            </w:r>
          </w:p>
        </w:tc>
      </w:tr>
      <w:tr w:rsidR="00912F2A" w14:paraId="6A5E28B1" w14:textId="77777777">
        <w:trPr>
          <w:trHeight w:val="703"/>
        </w:trPr>
        <w:tc>
          <w:tcPr>
            <w:tcW w:w="2984" w:type="dxa"/>
            <w:tcBorders>
              <w:top w:val="single" w:sz="4" w:space="0" w:color="000000"/>
              <w:left w:val="single" w:sz="4" w:space="0" w:color="000000"/>
              <w:bottom w:val="single" w:sz="4" w:space="0" w:color="000000"/>
              <w:right w:val="single" w:sz="4" w:space="0" w:color="000000"/>
            </w:tcBorders>
          </w:tcPr>
          <w:p w14:paraId="2E20B7A4" w14:textId="77777777" w:rsidR="00912F2A" w:rsidRDefault="00000000">
            <w:pPr>
              <w:spacing w:after="225" w:line="259" w:lineRule="auto"/>
              <w:ind w:left="53"/>
              <w:rPr>
                <w:rFonts w:ascii="Arial" w:eastAsia="Arial" w:hAnsi="Arial" w:cs="Arial"/>
                <w:sz w:val="24"/>
                <w:szCs w:val="24"/>
              </w:rPr>
            </w:pPr>
            <w:r>
              <w:rPr>
                <w:rFonts w:ascii="Arial" w:eastAsia="Arial" w:hAnsi="Arial" w:cs="Arial"/>
                <w:sz w:val="24"/>
                <w:szCs w:val="24"/>
              </w:rPr>
              <w:t>Date of Next</w:t>
            </w:r>
            <w:r>
              <w:rPr>
                <w:rFonts w:ascii="Arial" w:eastAsia="Arial" w:hAnsi="Arial" w:cs="Arial"/>
                <w:sz w:val="24"/>
                <w:szCs w:val="24"/>
              </w:rPr>
              <w:tab/>
              <w:t>Review:</w:t>
            </w:r>
            <w:r>
              <w:rPr>
                <w:rFonts w:ascii="Arial" w:eastAsia="Arial" w:hAnsi="Arial" w:cs="Arial"/>
                <w:sz w:val="24"/>
                <w:szCs w:val="24"/>
              </w:rPr>
              <w:tab/>
            </w:r>
          </w:p>
        </w:tc>
        <w:tc>
          <w:tcPr>
            <w:tcW w:w="5931" w:type="dxa"/>
            <w:tcBorders>
              <w:top w:val="single" w:sz="4" w:space="0" w:color="000000"/>
              <w:left w:val="single" w:sz="4" w:space="0" w:color="000000"/>
              <w:bottom w:val="single" w:sz="4" w:space="0" w:color="000000"/>
              <w:right w:val="single" w:sz="4" w:space="0" w:color="000000"/>
            </w:tcBorders>
          </w:tcPr>
          <w:p w14:paraId="3831D250" w14:textId="77777777" w:rsidR="00912F2A" w:rsidRDefault="00000000">
            <w:pPr>
              <w:spacing w:line="259" w:lineRule="auto"/>
              <w:rPr>
                <w:rFonts w:ascii="Arial" w:eastAsia="Arial" w:hAnsi="Arial" w:cs="Arial"/>
                <w:sz w:val="24"/>
                <w:szCs w:val="24"/>
              </w:rPr>
            </w:pPr>
            <w:r>
              <w:rPr>
                <w:rFonts w:ascii="Arial" w:eastAsia="Arial" w:hAnsi="Arial" w:cs="Arial"/>
                <w:sz w:val="24"/>
                <w:szCs w:val="24"/>
              </w:rPr>
              <w:t>September 2026</w:t>
            </w:r>
          </w:p>
        </w:tc>
      </w:tr>
    </w:tbl>
    <w:p w14:paraId="394C0224" w14:textId="77777777" w:rsidR="00912F2A" w:rsidRDefault="00000000">
      <w:pPr>
        <w:rPr>
          <w:rFonts w:ascii="Arial" w:eastAsia="Arial" w:hAnsi="Arial" w:cs="Arial"/>
          <w:b/>
          <w:sz w:val="32"/>
          <w:szCs w:val="32"/>
        </w:rPr>
      </w:pPr>
      <w:r>
        <w:rPr>
          <w:noProof/>
        </w:rPr>
        <mc:AlternateContent>
          <mc:Choice Requires="wpg">
            <w:drawing>
              <wp:anchor distT="0" distB="0" distL="114300" distR="114300" simplePos="0" relativeHeight="251662336" behindDoc="0" locked="0" layoutInCell="1" hidden="0" allowOverlap="1" wp14:anchorId="49E01196" wp14:editId="340F8BBF">
                <wp:simplePos x="0" y="0"/>
                <wp:positionH relativeFrom="page">
                  <wp:posOffset>-14286</wp:posOffset>
                </wp:positionH>
                <wp:positionV relativeFrom="page">
                  <wp:posOffset>9917113</wp:posOffset>
                </wp:positionV>
                <wp:extent cx="8170545" cy="827405"/>
                <wp:effectExtent l="0" t="0" r="0" b="0"/>
                <wp:wrapNone/>
                <wp:docPr id="932967290" name="Rectangle 932967290"/>
                <wp:cNvGraphicFramePr/>
                <a:graphic xmlns:a="http://schemas.openxmlformats.org/drawingml/2006/main">
                  <a:graphicData uri="http://schemas.microsoft.com/office/word/2010/wordprocessingShape">
                    <wps:wsp>
                      <wps:cNvSpPr/>
                      <wps:spPr>
                        <a:xfrm>
                          <a:off x="1265490" y="3371060"/>
                          <a:ext cx="8161020" cy="817880"/>
                        </a:xfrm>
                        <a:prstGeom prst="rect">
                          <a:avLst/>
                        </a:prstGeom>
                        <a:solidFill>
                          <a:srgbClr val="7030A0"/>
                        </a:solidFill>
                        <a:ln w="9525" cap="flat" cmpd="sng">
                          <a:solidFill>
                            <a:schemeClr val="accent1"/>
                          </a:solidFill>
                          <a:prstDash val="solid"/>
                          <a:miter lim="800000"/>
                          <a:headEnd type="none" w="sm" len="sm"/>
                          <a:tailEnd type="none" w="sm" len="sm"/>
                        </a:ln>
                      </wps:spPr>
                      <wps:txbx>
                        <w:txbxContent>
                          <w:p w14:paraId="0AB9BC34" w14:textId="77777777" w:rsidR="00912F2A" w:rsidRDefault="00912F2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page">
                  <wp:posOffset>-14286</wp:posOffset>
                </wp:positionH>
                <wp:positionV relativeFrom="page">
                  <wp:posOffset>9917113</wp:posOffset>
                </wp:positionV>
                <wp:extent cx="8170545" cy="827405"/>
                <wp:effectExtent b="0" l="0" r="0" t="0"/>
                <wp:wrapNone/>
                <wp:docPr id="932967290" name="image11.png"/>
                <a:graphic>
                  <a:graphicData uri="http://schemas.openxmlformats.org/drawingml/2006/picture">
                    <pic:pic>
                      <pic:nvPicPr>
                        <pic:cNvPr id="0" name="image11.png"/>
                        <pic:cNvPicPr preferRelativeResize="0"/>
                      </pic:nvPicPr>
                      <pic:blipFill>
                        <a:blip r:embed="rId8"/>
                        <a:srcRect/>
                        <a:stretch>
                          <a:fillRect/>
                        </a:stretch>
                      </pic:blipFill>
                      <pic:spPr>
                        <a:xfrm>
                          <a:off x="0" y="0"/>
                          <a:ext cx="8170545" cy="827405"/>
                        </a:xfrm>
                        <a:prstGeom prst="rect"/>
                        <a:ln/>
                      </pic:spPr>
                    </pic:pic>
                  </a:graphicData>
                </a:graphic>
              </wp:anchor>
            </w:drawing>
          </mc:Fallback>
        </mc:AlternateContent>
      </w:r>
    </w:p>
    <w:p w14:paraId="33FAF1E0" w14:textId="77777777" w:rsidR="00912F2A" w:rsidRDefault="00912F2A">
      <w:pPr>
        <w:rPr>
          <w:rFonts w:ascii="Arial" w:eastAsia="Arial" w:hAnsi="Arial" w:cs="Arial"/>
        </w:rPr>
      </w:pPr>
    </w:p>
    <w:p w14:paraId="3D1DED33" w14:textId="77777777" w:rsidR="00912F2A" w:rsidRDefault="00912F2A">
      <w:pPr>
        <w:rPr>
          <w:rFonts w:ascii="Arial" w:eastAsia="Arial" w:hAnsi="Arial" w:cs="Arial"/>
          <w:b/>
          <w:sz w:val="28"/>
          <w:szCs w:val="28"/>
          <w:u w:val="single"/>
        </w:rPr>
      </w:pPr>
    </w:p>
    <w:p w14:paraId="40219AAA" w14:textId="77777777" w:rsidR="00912F2A" w:rsidRDefault="00912F2A">
      <w:pPr>
        <w:rPr>
          <w:rFonts w:ascii="Arial" w:eastAsia="Arial" w:hAnsi="Arial" w:cs="Arial"/>
          <w:b/>
          <w:sz w:val="28"/>
          <w:szCs w:val="28"/>
          <w:u w:val="single"/>
        </w:rPr>
      </w:pPr>
    </w:p>
    <w:p w14:paraId="64373D21" w14:textId="77777777" w:rsidR="00912F2A" w:rsidRDefault="00912F2A">
      <w:pPr>
        <w:rPr>
          <w:rFonts w:ascii="Arial" w:eastAsia="Arial" w:hAnsi="Arial" w:cs="Arial"/>
          <w:b/>
          <w:sz w:val="28"/>
          <w:szCs w:val="28"/>
          <w:u w:val="single"/>
        </w:rPr>
      </w:pPr>
    </w:p>
    <w:p w14:paraId="3630FEDE" w14:textId="77777777" w:rsidR="00912F2A" w:rsidRDefault="00000000">
      <w:pPr>
        <w:spacing w:after="0"/>
        <w:rPr>
          <w:rFonts w:ascii="Arial" w:eastAsia="Arial" w:hAnsi="Arial" w:cs="Arial"/>
          <w:sz w:val="64"/>
          <w:szCs w:val="64"/>
        </w:rPr>
      </w:pPr>
      <w:r>
        <w:rPr>
          <w:rFonts w:ascii="Arial" w:eastAsia="Arial" w:hAnsi="Arial" w:cs="Arial"/>
          <w:sz w:val="64"/>
          <w:szCs w:val="64"/>
        </w:rPr>
        <w:t>Marking Policy</w:t>
      </w:r>
    </w:p>
    <w:p w14:paraId="10AE695C" w14:textId="77777777" w:rsidR="00912F2A" w:rsidRDefault="00000000">
      <w:pPr>
        <w:spacing w:after="0"/>
        <w:rPr>
          <w:rFonts w:ascii="Arial" w:eastAsia="Arial" w:hAnsi="Arial" w:cs="Arial"/>
          <w:sz w:val="36"/>
          <w:szCs w:val="36"/>
        </w:rPr>
      </w:pPr>
      <w:r>
        <w:rPr>
          <w:rFonts w:ascii="Arial" w:eastAsia="Arial" w:hAnsi="Arial" w:cs="Arial"/>
          <w:sz w:val="36"/>
          <w:szCs w:val="36"/>
        </w:rPr>
        <w:t>Valley Primary School</w:t>
      </w:r>
    </w:p>
    <w:p w14:paraId="0E0CB8AE" w14:textId="77777777" w:rsidR="00912F2A" w:rsidRDefault="00912F2A">
      <w:pPr>
        <w:spacing w:after="0"/>
        <w:rPr>
          <w:rFonts w:ascii="Arial" w:eastAsia="Arial" w:hAnsi="Arial" w:cs="Arial"/>
          <w:b/>
          <w:sz w:val="36"/>
          <w:szCs w:val="36"/>
          <w:u w:val="single"/>
        </w:rPr>
      </w:pPr>
    </w:p>
    <w:p w14:paraId="19159EEA" w14:textId="77777777" w:rsidR="00912F2A" w:rsidRDefault="00000000">
      <w:pPr>
        <w:spacing w:after="0" w:line="600" w:lineRule="auto"/>
        <w:rPr>
          <w:rFonts w:ascii="Arial" w:eastAsia="Arial" w:hAnsi="Arial" w:cs="Arial"/>
          <w:b/>
          <w:sz w:val="36"/>
          <w:szCs w:val="36"/>
          <w:u w:val="single"/>
        </w:rPr>
      </w:pPr>
      <w:r>
        <w:rPr>
          <w:rFonts w:ascii="Arial" w:eastAsia="Arial" w:hAnsi="Arial" w:cs="Arial"/>
          <w:b/>
          <w:sz w:val="36"/>
          <w:szCs w:val="36"/>
          <w:u w:val="single"/>
        </w:rPr>
        <w:t>September 2025</w:t>
      </w:r>
    </w:p>
    <w:p w14:paraId="6D7E3738" w14:textId="77777777" w:rsidR="00912F2A" w:rsidRDefault="00000000">
      <w:pPr>
        <w:spacing w:after="0" w:line="600" w:lineRule="auto"/>
        <w:rPr>
          <w:rFonts w:ascii="Arial" w:eastAsia="Arial" w:hAnsi="Arial" w:cs="Arial"/>
          <w:b/>
          <w:sz w:val="36"/>
          <w:szCs w:val="36"/>
          <w:u w:val="single"/>
        </w:rPr>
      </w:pPr>
      <w:r>
        <w:rPr>
          <w:rFonts w:ascii="Arial" w:eastAsia="Arial" w:hAnsi="Arial" w:cs="Arial"/>
          <w:b/>
          <w:sz w:val="36"/>
          <w:szCs w:val="36"/>
          <w:u w:val="single"/>
        </w:rPr>
        <w:t>CONTENTS</w:t>
      </w:r>
    </w:p>
    <w:p w14:paraId="1E1952BC" w14:textId="77777777" w:rsidR="00912F2A" w:rsidRDefault="00000000">
      <w:pPr>
        <w:numPr>
          <w:ilvl w:val="0"/>
          <w:numId w:val="1"/>
        </w:numPr>
        <w:pBdr>
          <w:top w:val="nil"/>
          <w:left w:val="nil"/>
          <w:bottom w:val="nil"/>
          <w:right w:val="nil"/>
          <w:between w:val="nil"/>
        </w:pBdr>
        <w:spacing w:after="0" w:line="480" w:lineRule="auto"/>
        <w:rPr>
          <w:rFonts w:ascii="Arial" w:eastAsia="Arial" w:hAnsi="Arial" w:cs="Arial"/>
          <w:b/>
          <w:color w:val="000000"/>
          <w:sz w:val="36"/>
          <w:szCs w:val="36"/>
        </w:rPr>
      </w:pPr>
      <w:r>
        <w:rPr>
          <w:rFonts w:ascii="Arial" w:eastAsia="Arial" w:hAnsi="Arial" w:cs="Arial"/>
          <w:b/>
          <w:color w:val="000000"/>
          <w:sz w:val="36"/>
          <w:szCs w:val="36"/>
        </w:rPr>
        <w:t xml:space="preserve">    Our Vision and Links with our Marking </w:t>
      </w:r>
    </w:p>
    <w:p w14:paraId="4C87C5A5" w14:textId="77777777" w:rsidR="00912F2A" w:rsidRDefault="00000000">
      <w:pPr>
        <w:pBdr>
          <w:top w:val="nil"/>
          <w:left w:val="nil"/>
          <w:bottom w:val="nil"/>
          <w:right w:val="nil"/>
          <w:between w:val="nil"/>
        </w:pBdr>
        <w:spacing w:after="0" w:line="480" w:lineRule="auto"/>
        <w:ind w:left="720"/>
        <w:rPr>
          <w:rFonts w:ascii="Arial" w:eastAsia="Arial" w:hAnsi="Arial" w:cs="Arial"/>
          <w:b/>
          <w:color w:val="000000"/>
          <w:sz w:val="36"/>
          <w:szCs w:val="36"/>
        </w:rPr>
      </w:pPr>
      <w:r>
        <w:rPr>
          <w:rFonts w:ascii="Arial" w:eastAsia="Arial" w:hAnsi="Arial" w:cs="Arial"/>
          <w:b/>
          <w:color w:val="000000"/>
          <w:sz w:val="36"/>
          <w:szCs w:val="36"/>
        </w:rPr>
        <w:t xml:space="preserve">        Policy Aim.</w:t>
      </w:r>
    </w:p>
    <w:p w14:paraId="0FB6327F" w14:textId="77777777" w:rsidR="00912F2A" w:rsidRDefault="00000000">
      <w:pPr>
        <w:numPr>
          <w:ilvl w:val="0"/>
          <w:numId w:val="1"/>
        </w:numPr>
        <w:pBdr>
          <w:top w:val="nil"/>
          <w:left w:val="nil"/>
          <w:bottom w:val="nil"/>
          <w:right w:val="nil"/>
          <w:between w:val="nil"/>
        </w:pBdr>
        <w:spacing w:after="0" w:line="480" w:lineRule="auto"/>
        <w:rPr>
          <w:rFonts w:ascii="Arial" w:eastAsia="Arial" w:hAnsi="Arial" w:cs="Arial"/>
          <w:b/>
          <w:color w:val="000000"/>
          <w:sz w:val="36"/>
          <w:szCs w:val="36"/>
        </w:rPr>
      </w:pPr>
      <w:r>
        <w:rPr>
          <w:rFonts w:ascii="Arial" w:eastAsia="Arial" w:hAnsi="Arial" w:cs="Arial"/>
          <w:b/>
          <w:color w:val="000000"/>
          <w:sz w:val="36"/>
          <w:szCs w:val="36"/>
        </w:rPr>
        <w:t xml:space="preserve">    Aspire Target. </w:t>
      </w:r>
    </w:p>
    <w:p w14:paraId="5BBBE6A9" w14:textId="77777777" w:rsidR="00912F2A" w:rsidRDefault="00000000">
      <w:pPr>
        <w:numPr>
          <w:ilvl w:val="0"/>
          <w:numId w:val="1"/>
        </w:numPr>
        <w:pBdr>
          <w:top w:val="nil"/>
          <w:left w:val="nil"/>
          <w:bottom w:val="nil"/>
          <w:right w:val="nil"/>
          <w:between w:val="nil"/>
        </w:pBdr>
        <w:spacing w:after="0" w:line="480" w:lineRule="auto"/>
        <w:rPr>
          <w:rFonts w:ascii="Arial" w:eastAsia="Arial" w:hAnsi="Arial" w:cs="Arial"/>
          <w:b/>
          <w:color w:val="000000"/>
          <w:sz w:val="36"/>
          <w:szCs w:val="36"/>
        </w:rPr>
      </w:pPr>
      <w:r>
        <w:rPr>
          <w:rFonts w:ascii="Arial" w:eastAsia="Arial" w:hAnsi="Arial" w:cs="Arial"/>
          <w:b/>
          <w:color w:val="000000"/>
          <w:sz w:val="36"/>
          <w:szCs w:val="36"/>
        </w:rPr>
        <w:t xml:space="preserve">    Learning Process. </w:t>
      </w:r>
    </w:p>
    <w:p w14:paraId="528CC7E5" w14:textId="77777777" w:rsidR="00912F2A" w:rsidRDefault="00000000">
      <w:pPr>
        <w:numPr>
          <w:ilvl w:val="0"/>
          <w:numId w:val="1"/>
        </w:numPr>
        <w:pBdr>
          <w:top w:val="nil"/>
          <w:left w:val="nil"/>
          <w:bottom w:val="nil"/>
          <w:right w:val="nil"/>
          <w:between w:val="nil"/>
        </w:pBdr>
        <w:spacing w:after="0" w:line="480" w:lineRule="auto"/>
        <w:rPr>
          <w:rFonts w:ascii="Arial" w:eastAsia="Arial" w:hAnsi="Arial" w:cs="Arial"/>
          <w:b/>
          <w:color w:val="000000"/>
          <w:sz w:val="36"/>
          <w:szCs w:val="36"/>
        </w:rPr>
      </w:pPr>
      <w:r>
        <w:rPr>
          <w:rFonts w:ascii="Arial" w:eastAsia="Arial" w:hAnsi="Arial" w:cs="Arial"/>
          <w:b/>
          <w:color w:val="000000"/>
          <w:sz w:val="36"/>
          <w:szCs w:val="36"/>
        </w:rPr>
        <w:t xml:space="preserve">    Praising Achievement. </w:t>
      </w:r>
    </w:p>
    <w:p w14:paraId="7DDD889C" w14:textId="77777777" w:rsidR="00912F2A" w:rsidRDefault="00000000">
      <w:pPr>
        <w:numPr>
          <w:ilvl w:val="0"/>
          <w:numId w:val="1"/>
        </w:numPr>
        <w:pBdr>
          <w:top w:val="nil"/>
          <w:left w:val="nil"/>
          <w:bottom w:val="nil"/>
          <w:right w:val="nil"/>
          <w:between w:val="nil"/>
        </w:pBdr>
        <w:spacing w:after="0" w:line="480" w:lineRule="auto"/>
        <w:rPr>
          <w:rFonts w:ascii="Arial" w:eastAsia="Arial" w:hAnsi="Arial" w:cs="Arial"/>
          <w:b/>
          <w:color w:val="000000"/>
          <w:sz w:val="36"/>
          <w:szCs w:val="36"/>
        </w:rPr>
      </w:pPr>
      <w:r>
        <w:rPr>
          <w:rFonts w:ascii="Arial" w:eastAsia="Arial" w:hAnsi="Arial" w:cs="Arial"/>
          <w:b/>
          <w:color w:val="000000"/>
          <w:sz w:val="36"/>
          <w:szCs w:val="36"/>
        </w:rPr>
        <w:t xml:space="preserve">    Challenge and </w:t>
      </w:r>
      <w:proofErr w:type="gramStart"/>
      <w:r>
        <w:rPr>
          <w:rFonts w:ascii="Arial" w:eastAsia="Arial" w:hAnsi="Arial" w:cs="Arial"/>
          <w:b/>
          <w:color w:val="000000"/>
          <w:sz w:val="36"/>
          <w:szCs w:val="36"/>
        </w:rPr>
        <w:t>Support</w:t>
      </w:r>
      <w:proofErr w:type="gramEnd"/>
      <w:r>
        <w:rPr>
          <w:rFonts w:ascii="Arial" w:eastAsia="Arial" w:hAnsi="Arial" w:cs="Arial"/>
          <w:b/>
          <w:color w:val="000000"/>
          <w:sz w:val="36"/>
          <w:szCs w:val="36"/>
        </w:rPr>
        <w:t xml:space="preserve">.  </w:t>
      </w:r>
    </w:p>
    <w:p w14:paraId="36CEC282" w14:textId="77777777" w:rsidR="00912F2A" w:rsidRDefault="00000000">
      <w:pPr>
        <w:numPr>
          <w:ilvl w:val="0"/>
          <w:numId w:val="1"/>
        </w:numPr>
        <w:pBdr>
          <w:top w:val="nil"/>
          <w:left w:val="nil"/>
          <w:bottom w:val="nil"/>
          <w:right w:val="nil"/>
          <w:between w:val="nil"/>
        </w:pBdr>
        <w:spacing w:after="0" w:line="480" w:lineRule="auto"/>
        <w:rPr>
          <w:rFonts w:ascii="Arial" w:eastAsia="Arial" w:hAnsi="Arial" w:cs="Arial"/>
          <w:b/>
          <w:color w:val="000000"/>
          <w:sz w:val="36"/>
          <w:szCs w:val="36"/>
        </w:rPr>
      </w:pPr>
      <w:r>
        <w:rPr>
          <w:rFonts w:ascii="Arial" w:eastAsia="Arial" w:hAnsi="Arial" w:cs="Arial"/>
          <w:b/>
          <w:color w:val="000000"/>
          <w:sz w:val="36"/>
          <w:szCs w:val="36"/>
        </w:rPr>
        <w:t xml:space="preserve">    Building Learning Power. </w:t>
      </w:r>
    </w:p>
    <w:p w14:paraId="3508B631" w14:textId="77777777" w:rsidR="00912F2A" w:rsidRDefault="00000000">
      <w:pPr>
        <w:numPr>
          <w:ilvl w:val="0"/>
          <w:numId w:val="1"/>
        </w:numPr>
        <w:pBdr>
          <w:top w:val="nil"/>
          <w:left w:val="nil"/>
          <w:bottom w:val="nil"/>
          <w:right w:val="nil"/>
          <w:between w:val="nil"/>
        </w:pBdr>
        <w:spacing w:after="0" w:line="480" w:lineRule="auto"/>
        <w:rPr>
          <w:rFonts w:ascii="Arial" w:eastAsia="Arial" w:hAnsi="Arial" w:cs="Arial"/>
          <w:b/>
          <w:color w:val="000000"/>
          <w:sz w:val="36"/>
          <w:szCs w:val="36"/>
        </w:rPr>
      </w:pPr>
      <w:r>
        <w:rPr>
          <w:rFonts w:ascii="Arial" w:eastAsia="Arial" w:hAnsi="Arial" w:cs="Arial"/>
          <w:b/>
          <w:color w:val="000000"/>
          <w:sz w:val="36"/>
          <w:szCs w:val="36"/>
        </w:rPr>
        <w:t xml:space="preserve">    Independent Learners. </w:t>
      </w:r>
    </w:p>
    <w:p w14:paraId="2A423BC9" w14:textId="77777777" w:rsidR="00912F2A" w:rsidRDefault="00000000">
      <w:pPr>
        <w:numPr>
          <w:ilvl w:val="0"/>
          <w:numId w:val="1"/>
        </w:numPr>
        <w:pBdr>
          <w:top w:val="nil"/>
          <w:left w:val="nil"/>
          <w:bottom w:val="nil"/>
          <w:right w:val="nil"/>
          <w:between w:val="nil"/>
        </w:pBdr>
        <w:spacing w:after="0" w:line="480" w:lineRule="auto"/>
        <w:rPr>
          <w:rFonts w:ascii="Arial" w:eastAsia="Arial" w:hAnsi="Arial" w:cs="Arial"/>
          <w:b/>
          <w:color w:val="000000"/>
          <w:sz w:val="36"/>
          <w:szCs w:val="36"/>
        </w:rPr>
      </w:pPr>
      <w:r>
        <w:rPr>
          <w:rFonts w:ascii="Arial" w:eastAsia="Arial" w:hAnsi="Arial" w:cs="Arial"/>
          <w:b/>
          <w:color w:val="000000"/>
          <w:sz w:val="36"/>
          <w:szCs w:val="36"/>
        </w:rPr>
        <w:t xml:space="preserve">    Key Skills. </w:t>
      </w:r>
    </w:p>
    <w:p w14:paraId="49FC5A85" w14:textId="77777777" w:rsidR="00912F2A" w:rsidRDefault="00000000">
      <w:pPr>
        <w:numPr>
          <w:ilvl w:val="0"/>
          <w:numId w:val="1"/>
        </w:numPr>
        <w:pBdr>
          <w:top w:val="nil"/>
          <w:left w:val="nil"/>
          <w:bottom w:val="nil"/>
          <w:right w:val="nil"/>
          <w:between w:val="nil"/>
        </w:pBdr>
        <w:spacing w:after="0" w:line="480" w:lineRule="auto"/>
        <w:rPr>
          <w:rFonts w:ascii="Arial" w:eastAsia="Arial" w:hAnsi="Arial" w:cs="Arial"/>
          <w:b/>
          <w:color w:val="000000"/>
          <w:sz w:val="36"/>
          <w:szCs w:val="36"/>
        </w:rPr>
      </w:pPr>
      <w:r>
        <w:rPr>
          <w:rFonts w:ascii="Arial" w:eastAsia="Arial" w:hAnsi="Arial" w:cs="Arial"/>
          <w:b/>
          <w:color w:val="000000"/>
          <w:sz w:val="36"/>
          <w:szCs w:val="36"/>
        </w:rPr>
        <w:t xml:space="preserve">    Assessment and Mastery.  </w:t>
      </w:r>
    </w:p>
    <w:p w14:paraId="71298B9C" w14:textId="77777777" w:rsidR="00912F2A" w:rsidRDefault="00000000">
      <w:pPr>
        <w:numPr>
          <w:ilvl w:val="0"/>
          <w:numId w:val="1"/>
        </w:numPr>
        <w:pBdr>
          <w:top w:val="nil"/>
          <w:left w:val="nil"/>
          <w:bottom w:val="nil"/>
          <w:right w:val="nil"/>
          <w:between w:val="nil"/>
        </w:pBdr>
        <w:spacing w:line="480" w:lineRule="auto"/>
        <w:rPr>
          <w:rFonts w:ascii="Arial" w:eastAsia="Arial" w:hAnsi="Arial" w:cs="Arial"/>
          <w:b/>
          <w:color w:val="000000"/>
          <w:sz w:val="36"/>
          <w:szCs w:val="36"/>
        </w:rPr>
      </w:pPr>
      <w:r>
        <w:rPr>
          <w:rFonts w:ascii="Arial" w:eastAsia="Arial" w:hAnsi="Arial" w:cs="Arial"/>
          <w:b/>
          <w:color w:val="000000"/>
          <w:sz w:val="36"/>
          <w:szCs w:val="36"/>
        </w:rPr>
        <w:t>Review.</w:t>
      </w:r>
    </w:p>
    <w:p w14:paraId="61DDE412" w14:textId="77777777" w:rsidR="00912F2A" w:rsidRDefault="00000000">
      <w:pPr>
        <w:pStyle w:val="Heading1"/>
        <w:numPr>
          <w:ilvl w:val="0"/>
          <w:numId w:val="2"/>
        </w:numPr>
        <w:jc w:val="left"/>
        <w:rPr>
          <w:rFonts w:ascii="Arial" w:eastAsia="Arial" w:hAnsi="Arial" w:cs="Arial"/>
          <w:b/>
          <w:color w:val="000000"/>
          <w:sz w:val="24"/>
          <w:szCs w:val="24"/>
        </w:rPr>
      </w:pPr>
      <w:r>
        <w:rPr>
          <w:rFonts w:ascii="Arial" w:eastAsia="Arial" w:hAnsi="Arial" w:cs="Arial"/>
          <w:b/>
          <w:color w:val="000000"/>
          <w:sz w:val="24"/>
          <w:szCs w:val="24"/>
        </w:rPr>
        <w:lastRenderedPageBreak/>
        <w:t>Our Vision and links with our Marking Policy Aim.</w:t>
      </w:r>
    </w:p>
    <w:p w14:paraId="18835EE2" w14:textId="77777777" w:rsidR="00912F2A" w:rsidRDefault="00000000">
      <w:pPr>
        <w:pStyle w:val="Heading1"/>
        <w:jc w:val="left"/>
        <w:rPr>
          <w:rFonts w:ascii="Arial" w:eastAsia="Arial" w:hAnsi="Arial" w:cs="Arial"/>
          <w:b/>
          <w:i/>
          <w:color w:val="000000"/>
          <w:sz w:val="24"/>
          <w:szCs w:val="24"/>
        </w:rPr>
      </w:pPr>
      <w:r>
        <w:rPr>
          <w:rFonts w:ascii="Arial" w:eastAsia="Arial" w:hAnsi="Arial" w:cs="Arial"/>
          <w:b/>
          <w:i/>
          <w:color w:val="000000"/>
          <w:sz w:val="24"/>
          <w:szCs w:val="24"/>
        </w:rPr>
        <w:t xml:space="preserve"> ‘Growing and learning together to be the best we can be’ </w:t>
      </w:r>
    </w:p>
    <w:p w14:paraId="02DBBD80" w14:textId="77777777" w:rsidR="00912F2A" w:rsidRDefault="00000000">
      <w:pPr>
        <w:pStyle w:val="Heading1"/>
        <w:spacing w:after="0"/>
        <w:jc w:val="left"/>
        <w:rPr>
          <w:rFonts w:ascii="Arial" w:eastAsia="Arial" w:hAnsi="Arial" w:cs="Arial"/>
          <w:color w:val="000000"/>
          <w:sz w:val="24"/>
          <w:szCs w:val="24"/>
        </w:rPr>
      </w:pPr>
      <w:r>
        <w:rPr>
          <w:rFonts w:ascii="Arial" w:eastAsia="Arial" w:hAnsi="Arial" w:cs="Arial"/>
          <w:color w:val="000000"/>
          <w:sz w:val="24"/>
          <w:szCs w:val="24"/>
        </w:rPr>
        <w:t xml:space="preserve">Our Marking Policy is linked directly with our vision at Valley Primary School. Its primary aim is to enable our children to grow and learn together to be the best they can be. Our marking policy encourages our children to have high aspirations and enjoy their learning working towards these. It then provides the scaffold for all staff to ensure constructive feedback which focuses on a combination of the children’s successes together with how they can challenge themselves further. This policy also reflects our focus on Building Learning Powers and enabling independent learners, alongside improving key skills and ensuring integral assessment and mastery. We continually aim to enable our children to become reflective learners living out our vision throughout their learning journey. </w:t>
      </w:r>
    </w:p>
    <w:p w14:paraId="43019039" w14:textId="77777777" w:rsidR="00912F2A" w:rsidRDefault="00000000">
      <w:pPr>
        <w:pStyle w:val="Heading1"/>
        <w:spacing w:after="0"/>
        <w:jc w:val="left"/>
        <w:rPr>
          <w:rFonts w:ascii="Arial" w:eastAsia="Arial" w:hAnsi="Arial" w:cs="Arial"/>
          <w:color w:val="000000"/>
          <w:sz w:val="24"/>
          <w:szCs w:val="24"/>
        </w:rPr>
      </w:pPr>
      <w:r>
        <w:rPr>
          <w:rFonts w:ascii="Arial" w:eastAsia="Arial" w:hAnsi="Arial" w:cs="Arial"/>
          <w:color w:val="000000"/>
          <w:sz w:val="24"/>
          <w:szCs w:val="24"/>
          <w:highlight w:val="yellow"/>
        </w:rPr>
        <w:br/>
      </w:r>
      <w:r>
        <w:rPr>
          <w:rFonts w:ascii="Arial" w:eastAsia="Arial" w:hAnsi="Arial" w:cs="Arial"/>
          <w:color w:val="000000"/>
          <w:sz w:val="24"/>
          <w:szCs w:val="24"/>
        </w:rPr>
        <w:t xml:space="preserve">This policy applies throughout the school. It starts in the EYFS where it is applied by practitioners during work completed within a group and to pieces of work such as writing to be added to the Learning Journey. In the EYFS the marking is used to inform:  </w:t>
      </w:r>
    </w:p>
    <w:p w14:paraId="2E06A171" w14:textId="77777777" w:rsidR="00912F2A" w:rsidRDefault="00000000">
      <w:pPr>
        <w:pStyle w:val="Heading1"/>
        <w:spacing w:after="0"/>
        <w:ind w:firstLine="720"/>
        <w:jc w:val="left"/>
        <w:rPr>
          <w:rFonts w:ascii="Arial" w:eastAsia="Arial" w:hAnsi="Arial" w:cs="Arial"/>
          <w:color w:val="000000"/>
          <w:sz w:val="24"/>
          <w:szCs w:val="24"/>
        </w:rPr>
      </w:pPr>
      <w:r>
        <w:rPr>
          <w:rFonts w:ascii="Arial" w:eastAsia="Arial" w:hAnsi="Arial" w:cs="Arial"/>
          <w:color w:val="000000"/>
          <w:sz w:val="24"/>
          <w:szCs w:val="24"/>
        </w:rPr>
        <w:t xml:space="preserve">a) the teacher’s assessment, </w:t>
      </w:r>
    </w:p>
    <w:p w14:paraId="4F6C4883" w14:textId="77777777" w:rsidR="00912F2A" w:rsidRDefault="00000000">
      <w:pPr>
        <w:pStyle w:val="Heading1"/>
        <w:spacing w:after="0"/>
        <w:ind w:firstLine="720"/>
        <w:jc w:val="left"/>
        <w:rPr>
          <w:rFonts w:ascii="Arial" w:eastAsia="Arial" w:hAnsi="Arial" w:cs="Arial"/>
          <w:color w:val="000000"/>
          <w:sz w:val="24"/>
          <w:szCs w:val="24"/>
        </w:rPr>
      </w:pPr>
      <w:r>
        <w:rPr>
          <w:rFonts w:ascii="Arial" w:eastAsia="Arial" w:hAnsi="Arial" w:cs="Arial"/>
          <w:color w:val="000000"/>
          <w:sz w:val="24"/>
          <w:szCs w:val="24"/>
        </w:rPr>
        <w:t xml:space="preserve">b) discussion with the child. </w:t>
      </w:r>
    </w:p>
    <w:p w14:paraId="0826A8FA" w14:textId="77777777" w:rsidR="00912F2A" w:rsidRDefault="00000000">
      <w:pPr>
        <w:pStyle w:val="Heading1"/>
        <w:spacing w:after="0"/>
        <w:jc w:val="left"/>
        <w:rPr>
          <w:rFonts w:ascii="Arial" w:eastAsia="Arial" w:hAnsi="Arial" w:cs="Arial"/>
          <w:color w:val="000000"/>
          <w:sz w:val="24"/>
          <w:szCs w:val="24"/>
        </w:rPr>
      </w:pPr>
      <w:r>
        <w:rPr>
          <w:rFonts w:ascii="Arial" w:eastAsia="Arial" w:hAnsi="Arial" w:cs="Arial"/>
          <w:color w:val="000000"/>
          <w:sz w:val="24"/>
          <w:szCs w:val="24"/>
        </w:rPr>
        <w:t xml:space="preserve">It is also used to support children’s understanding of successes, next steps and familiarity with the celebratory and constructive process of feedback and the symbols that will be applied throughout their time at Valley Primary School.  </w:t>
      </w:r>
    </w:p>
    <w:p w14:paraId="4E2D3B10" w14:textId="77777777" w:rsidR="00912F2A" w:rsidRDefault="00912F2A">
      <w:pPr>
        <w:pStyle w:val="Heading1"/>
        <w:spacing w:after="0"/>
        <w:jc w:val="left"/>
        <w:rPr>
          <w:rFonts w:ascii="Arial" w:eastAsia="Arial" w:hAnsi="Arial" w:cs="Arial"/>
          <w:color w:val="000000"/>
          <w:sz w:val="24"/>
          <w:szCs w:val="24"/>
        </w:rPr>
      </w:pPr>
    </w:p>
    <w:p w14:paraId="383FB027" w14:textId="77777777" w:rsidR="00912F2A" w:rsidRDefault="00000000">
      <w:pPr>
        <w:spacing w:line="240" w:lineRule="auto"/>
        <w:rPr>
          <w:rFonts w:ascii="Arial" w:eastAsia="Arial" w:hAnsi="Arial" w:cs="Arial"/>
          <w:sz w:val="24"/>
          <w:szCs w:val="24"/>
        </w:rPr>
      </w:pPr>
      <w:r>
        <w:rPr>
          <w:rFonts w:ascii="Arial" w:eastAsia="Arial" w:hAnsi="Arial" w:cs="Arial"/>
          <w:sz w:val="24"/>
          <w:szCs w:val="24"/>
        </w:rPr>
        <w:t xml:space="preserve">From Year One upwards, the policy is more evident in books although is also used verbally across and is integral to assessment and achievement. </w:t>
      </w:r>
    </w:p>
    <w:p w14:paraId="7E558BC0" w14:textId="77777777" w:rsidR="00912F2A" w:rsidRDefault="00000000">
      <w:pPr>
        <w:spacing w:line="240" w:lineRule="auto"/>
        <w:rPr>
          <w:rFonts w:ascii="Arial" w:eastAsia="Arial" w:hAnsi="Arial" w:cs="Arial"/>
          <w:sz w:val="24"/>
          <w:szCs w:val="24"/>
        </w:rPr>
      </w:pPr>
      <w:r>
        <w:rPr>
          <w:rFonts w:ascii="Arial" w:eastAsia="Arial" w:hAnsi="Arial" w:cs="Arial"/>
          <w:sz w:val="24"/>
          <w:szCs w:val="24"/>
        </w:rPr>
        <w:t>Our three key principles in helping children to develop their learning and progress over time are:</w:t>
      </w:r>
    </w:p>
    <w:p w14:paraId="32DF3ECF" w14:textId="77777777" w:rsidR="00912F2A" w:rsidRDefault="00000000">
      <w:pPr>
        <w:spacing w:line="240" w:lineRule="auto"/>
        <w:rPr>
          <w:rFonts w:ascii="Arial" w:eastAsia="Arial" w:hAnsi="Arial" w:cs="Arial"/>
          <w:sz w:val="24"/>
          <w:szCs w:val="24"/>
        </w:rPr>
      </w:pPr>
      <w:r>
        <w:rPr>
          <w:rFonts w:ascii="Arial" w:eastAsia="Arial" w:hAnsi="Arial" w:cs="Arial"/>
          <w:sz w:val="24"/>
          <w:szCs w:val="24"/>
        </w:rPr>
        <w:t xml:space="preserve">PRAISE (identification of specific </w:t>
      </w:r>
      <w:proofErr w:type="gramStart"/>
      <w:r>
        <w:rPr>
          <w:rFonts w:ascii="Arial" w:eastAsia="Arial" w:hAnsi="Arial" w:cs="Arial"/>
          <w:sz w:val="24"/>
          <w:szCs w:val="24"/>
        </w:rPr>
        <w:t>really good</w:t>
      </w:r>
      <w:proofErr w:type="gramEnd"/>
      <w:r>
        <w:rPr>
          <w:rFonts w:ascii="Arial" w:eastAsia="Arial" w:hAnsi="Arial" w:cs="Arial"/>
          <w:sz w:val="24"/>
          <w:szCs w:val="24"/>
        </w:rPr>
        <w:t xml:space="preserve"> things which should be repeated or continued)</w:t>
      </w:r>
    </w:p>
    <w:p w14:paraId="397960FE" w14:textId="77777777" w:rsidR="00912F2A" w:rsidRDefault="00000000">
      <w:pPr>
        <w:spacing w:line="240" w:lineRule="auto"/>
        <w:rPr>
          <w:rFonts w:ascii="Arial" w:eastAsia="Arial" w:hAnsi="Arial" w:cs="Arial"/>
          <w:sz w:val="24"/>
          <w:szCs w:val="24"/>
        </w:rPr>
      </w:pPr>
      <w:r>
        <w:rPr>
          <w:rFonts w:ascii="Arial" w:eastAsia="Arial" w:hAnsi="Arial" w:cs="Arial"/>
          <w:sz w:val="24"/>
          <w:szCs w:val="24"/>
        </w:rPr>
        <w:t>IMPROVE (identification of next steps and key improvements which will move learning forward)</w:t>
      </w:r>
    </w:p>
    <w:p w14:paraId="008AC94B" w14:textId="77777777" w:rsidR="00912F2A" w:rsidRDefault="00000000">
      <w:pPr>
        <w:spacing w:line="240" w:lineRule="auto"/>
        <w:rPr>
          <w:rFonts w:ascii="Arial" w:eastAsia="Arial" w:hAnsi="Arial" w:cs="Arial"/>
          <w:sz w:val="24"/>
          <w:szCs w:val="24"/>
        </w:rPr>
      </w:pPr>
      <w:r>
        <w:rPr>
          <w:rFonts w:ascii="Arial" w:eastAsia="Arial" w:hAnsi="Arial" w:cs="Arial"/>
          <w:sz w:val="24"/>
          <w:szCs w:val="24"/>
        </w:rPr>
        <w:t xml:space="preserve">PLAN AHEAD AND CHALLENGE </w:t>
      </w:r>
      <w:proofErr w:type="gramStart"/>
      <w:r>
        <w:rPr>
          <w:rFonts w:ascii="Arial" w:eastAsia="Arial" w:hAnsi="Arial" w:cs="Arial"/>
          <w:sz w:val="24"/>
          <w:szCs w:val="24"/>
        </w:rPr>
        <w:t>OURSELVES</w:t>
      </w:r>
      <w:proofErr w:type="gramEnd"/>
      <w:r>
        <w:rPr>
          <w:rFonts w:ascii="Arial" w:eastAsia="Arial" w:hAnsi="Arial" w:cs="Arial"/>
          <w:sz w:val="24"/>
          <w:szCs w:val="24"/>
        </w:rPr>
        <w:t xml:space="preserve"> (appreciation that </w:t>
      </w:r>
      <w:proofErr w:type="gramStart"/>
      <w:r>
        <w:rPr>
          <w:rFonts w:ascii="Arial" w:eastAsia="Arial" w:hAnsi="Arial" w:cs="Arial"/>
          <w:sz w:val="24"/>
          <w:szCs w:val="24"/>
        </w:rPr>
        <w:t>praise</w:t>
      </w:r>
      <w:proofErr w:type="gramEnd"/>
      <w:r>
        <w:rPr>
          <w:rFonts w:ascii="Arial" w:eastAsia="Arial" w:hAnsi="Arial" w:cs="Arial"/>
          <w:sz w:val="24"/>
          <w:szCs w:val="24"/>
        </w:rPr>
        <w:t xml:space="preserve"> and improvement points are given to develop learning over time so must be planned into future pieces and shown in learning over time. This feeds into a culture where challenge is seen as a positive and </w:t>
      </w:r>
      <w:proofErr w:type="gramStart"/>
      <w:r>
        <w:rPr>
          <w:rFonts w:ascii="Arial" w:eastAsia="Arial" w:hAnsi="Arial" w:cs="Arial"/>
          <w:sz w:val="24"/>
          <w:szCs w:val="24"/>
        </w:rPr>
        <w:t>embraced at all times</w:t>
      </w:r>
      <w:proofErr w:type="gramEnd"/>
      <w:r>
        <w:rPr>
          <w:rFonts w:ascii="Arial" w:eastAsia="Arial" w:hAnsi="Arial" w:cs="Arial"/>
          <w:sz w:val="24"/>
          <w:szCs w:val="24"/>
        </w:rPr>
        <w:t xml:space="preserve">).  </w:t>
      </w:r>
    </w:p>
    <w:p w14:paraId="6758EDA1" w14:textId="77777777" w:rsidR="00912F2A" w:rsidRDefault="00000000">
      <w:pPr>
        <w:pStyle w:val="Heading1"/>
        <w:spacing w:after="0"/>
        <w:jc w:val="left"/>
        <w:rPr>
          <w:rFonts w:ascii="Arial" w:eastAsia="Arial" w:hAnsi="Arial" w:cs="Arial"/>
          <w:b/>
          <w:color w:val="000000"/>
          <w:sz w:val="12"/>
          <w:szCs w:val="12"/>
        </w:rPr>
      </w:pPr>
      <w:r>
        <w:rPr>
          <w:rFonts w:ascii="Arial" w:eastAsia="Arial" w:hAnsi="Arial" w:cs="Arial"/>
          <w:color w:val="000000"/>
          <w:sz w:val="24"/>
          <w:szCs w:val="24"/>
        </w:rPr>
        <w:t xml:space="preserve"> </w:t>
      </w:r>
    </w:p>
    <w:p w14:paraId="59A119D9" w14:textId="77777777" w:rsidR="00912F2A" w:rsidRDefault="00000000">
      <w:pPr>
        <w:pStyle w:val="Heading1"/>
        <w:numPr>
          <w:ilvl w:val="0"/>
          <w:numId w:val="2"/>
        </w:numPr>
        <w:jc w:val="left"/>
        <w:rPr>
          <w:rFonts w:ascii="Arial" w:eastAsia="Arial" w:hAnsi="Arial" w:cs="Arial"/>
          <w:b/>
          <w:color w:val="000000"/>
          <w:sz w:val="24"/>
          <w:szCs w:val="24"/>
        </w:rPr>
      </w:pPr>
      <w:r>
        <w:rPr>
          <w:rFonts w:ascii="Arial" w:eastAsia="Arial" w:hAnsi="Arial" w:cs="Arial"/>
          <w:b/>
          <w:color w:val="000000"/>
          <w:sz w:val="24"/>
          <w:szCs w:val="24"/>
        </w:rPr>
        <w:t>Aspire Target.</w:t>
      </w:r>
    </w:p>
    <w:p w14:paraId="14696F67" w14:textId="77777777" w:rsidR="00912F2A" w:rsidRDefault="00000000">
      <w:pPr>
        <w:pStyle w:val="Heading1"/>
        <w:jc w:val="left"/>
        <w:rPr>
          <w:rFonts w:ascii="Arial" w:eastAsia="Arial" w:hAnsi="Arial" w:cs="Arial"/>
          <w:b/>
          <w:i/>
          <w:color w:val="000000"/>
          <w:sz w:val="24"/>
          <w:szCs w:val="24"/>
        </w:rPr>
      </w:pPr>
      <w:r>
        <w:rPr>
          <w:rFonts w:ascii="Arial" w:eastAsia="Arial" w:hAnsi="Arial" w:cs="Arial"/>
          <w:b/>
          <w:i/>
          <w:color w:val="000000"/>
          <w:sz w:val="24"/>
          <w:szCs w:val="24"/>
        </w:rPr>
        <w:t xml:space="preserve">‘Aspire for excellence’    </w:t>
      </w:r>
    </w:p>
    <w:p w14:paraId="2BE38688" w14:textId="77777777" w:rsidR="00912F2A" w:rsidRDefault="00000000">
      <w:pPr>
        <w:spacing w:line="240" w:lineRule="auto"/>
        <w:rPr>
          <w:rFonts w:ascii="Arial" w:eastAsia="Arial" w:hAnsi="Arial" w:cs="Arial"/>
          <w:sz w:val="24"/>
          <w:szCs w:val="24"/>
        </w:rPr>
      </w:pPr>
      <w:r>
        <w:rPr>
          <w:rFonts w:ascii="Arial" w:eastAsia="Arial" w:hAnsi="Arial" w:cs="Arial"/>
          <w:sz w:val="24"/>
          <w:szCs w:val="24"/>
        </w:rPr>
        <w:t xml:space="preserve">Our learning intention is linked directly with our Valley vision which begins ‘Aspire for excellence.’ Each lesson children are given an Aspire Target. This is explicit within planning and teacher’s assessment. All children </w:t>
      </w:r>
      <w:proofErr w:type="gramStart"/>
      <w:r>
        <w:rPr>
          <w:rFonts w:ascii="Arial" w:eastAsia="Arial" w:hAnsi="Arial" w:cs="Arial"/>
          <w:sz w:val="24"/>
          <w:szCs w:val="24"/>
        </w:rPr>
        <w:t>are able to</w:t>
      </w:r>
      <w:proofErr w:type="gramEnd"/>
      <w:r>
        <w:rPr>
          <w:rFonts w:ascii="Arial" w:eastAsia="Arial" w:hAnsi="Arial" w:cs="Arial"/>
          <w:sz w:val="24"/>
          <w:szCs w:val="24"/>
        </w:rPr>
        <w:t xml:space="preserve"> explain this each lesson and how they aim to achieve it. </w:t>
      </w:r>
    </w:p>
    <w:p w14:paraId="52ACC727" w14:textId="77777777" w:rsidR="00912F2A" w:rsidRDefault="00000000">
      <w:pPr>
        <w:spacing w:line="240" w:lineRule="auto"/>
        <w:rPr>
          <w:rFonts w:ascii="Arial" w:eastAsia="Arial" w:hAnsi="Arial" w:cs="Arial"/>
          <w:sz w:val="24"/>
          <w:szCs w:val="24"/>
        </w:rPr>
      </w:pPr>
      <w:r>
        <w:rPr>
          <w:rFonts w:ascii="Arial" w:eastAsia="Arial" w:hAnsi="Arial" w:cs="Arial"/>
          <w:sz w:val="24"/>
          <w:szCs w:val="24"/>
        </w:rPr>
        <w:t xml:space="preserve">Every piece of written work therefore has a title:  </w:t>
      </w:r>
    </w:p>
    <w:p w14:paraId="49610267" w14:textId="77777777" w:rsidR="00912F2A" w:rsidRDefault="00000000">
      <w:pPr>
        <w:spacing w:line="240" w:lineRule="auto"/>
        <w:rPr>
          <w:rFonts w:ascii="Arial" w:eastAsia="Arial" w:hAnsi="Arial" w:cs="Arial"/>
          <w:b/>
          <w:i/>
          <w:sz w:val="24"/>
          <w:szCs w:val="24"/>
        </w:rPr>
      </w:pPr>
      <w:r>
        <w:rPr>
          <w:rFonts w:ascii="Arial" w:eastAsia="Arial" w:hAnsi="Arial" w:cs="Arial"/>
          <w:b/>
          <w:i/>
          <w:sz w:val="24"/>
          <w:szCs w:val="24"/>
        </w:rPr>
        <w:t xml:space="preserve">I aspire to… </w:t>
      </w:r>
    </w:p>
    <w:p w14:paraId="29A5FE17" w14:textId="77777777" w:rsidR="00912F2A" w:rsidRDefault="00000000">
      <w:pPr>
        <w:spacing w:line="240" w:lineRule="auto"/>
        <w:rPr>
          <w:rFonts w:ascii="Arial" w:eastAsia="Arial" w:hAnsi="Arial" w:cs="Arial"/>
          <w:sz w:val="24"/>
          <w:szCs w:val="24"/>
        </w:rPr>
      </w:pPr>
      <w:r>
        <w:rPr>
          <w:rFonts w:ascii="Arial" w:eastAsia="Arial" w:hAnsi="Arial" w:cs="Arial"/>
          <w:sz w:val="24"/>
          <w:szCs w:val="24"/>
        </w:rPr>
        <w:lastRenderedPageBreak/>
        <w:t xml:space="preserve">At the end of each lesson an indication is given by the teacher as to whether this Aspire Target has been achieved, exceeded or the child is working towards it, using three simple codes in the left side margin. This is used to inform future planning for teachers and feeds into assessment to ensure each individual child’s learning moves forward at the correct pace. </w:t>
      </w:r>
    </w:p>
    <w:p w14:paraId="60117592" w14:textId="77777777" w:rsidR="00912F2A" w:rsidRDefault="00000000">
      <w:pPr>
        <w:spacing w:line="240" w:lineRule="auto"/>
        <w:rPr>
          <w:rFonts w:ascii="Arial" w:eastAsia="Arial" w:hAnsi="Arial" w:cs="Arial"/>
          <w:sz w:val="24"/>
          <w:szCs w:val="24"/>
        </w:rPr>
      </w:pPr>
      <w:r>
        <w:rPr>
          <w:rFonts w:ascii="Arial" w:eastAsia="Arial" w:hAnsi="Arial" w:cs="Arial"/>
          <w:sz w:val="24"/>
          <w:szCs w:val="24"/>
        </w:rPr>
        <w:t xml:space="preserve">The Aspire Target will be the lesson aim but in English, Science and Foundation subjects, this will be joined by the Rainbow RAG. The RAG should provide scaffolded differentiation and challenge based on the needs of learners and the skills required to achieve the aspire.  All children </w:t>
      </w:r>
      <w:r>
        <w:rPr>
          <w:rFonts w:ascii="Arial" w:eastAsia="Arial" w:hAnsi="Arial" w:cs="Arial"/>
          <w:sz w:val="24"/>
          <w:szCs w:val="24"/>
          <w:u w:val="single"/>
        </w:rPr>
        <w:t>must</w:t>
      </w:r>
      <w:r>
        <w:rPr>
          <w:rFonts w:ascii="Arial" w:eastAsia="Arial" w:hAnsi="Arial" w:cs="Arial"/>
          <w:sz w:val="24"/>
          <w:szCs w:val="24"/>
        </w:rPr>
        <w:t xml:space="preserve"> aim to achieve the red target. The majority </w:t>
      </w:r>
      <w:r>
        <w:rPr>
          <w:rFonts w:ascii="Arial" w:eastAsia="Arial" w:hAnsi="Arial" w:cs="Arial"/>
          <w:sz w:val="24"/>
          <w:szCs w:val="24"/>
          <w:u w:val="single"/>
        </w:rPr>
        <w:t>should</w:t>
      </w:r>
      <w:r>
        <w:rPr>
          <w:rFonts w:ascii="Arial" w:eastAsia="Arial" w:hAnsi="Arial" w:cs="Arial"/>
          <w:sz w:val="24"/>
          <w:szCs w:val="24"/>
        </w:rPr>
        <w:t xml:space="preserve"> also be able to access the amber target and for those requiring challenge, the green targets </w:t>
      </w:r>
      <w:r>
        <w:rPr>
          <w:rFonts w:ascii="Arial" w:eastAsia="Arial" w:hAnsi="Arial" w:cs="Arial"/>
          <w:sz w:val="24"/>
          <w:szCs w:val="24"/>
          <w:u w:val="single"/>
        </w:rPr>
        <w:t>could</w:t>
      </w:r>
      <w:r>
        <w:rPr>
          <w:rFonts w:ascii="Arial" w:eastAsia="Arial" w:hAnsi="Arial" w:cs="Arial"/>
          <w:sz w:val="24"/>
          <w:szCs w:val="24"/>
        </w:rPr>
        <w:t xml:space="preserve"> be aspired for. However, all children are encouraged to ‘be the best they can be’ and if feeling confident with red and / or amber targets they should challenge themselves to demonstrate skills linked to amber/ green targets. </w:t>
      </w:r>
    </w:p>
    <w:p w14:paraId="18D84B3E" w14:textId="77777777" w:rsidR="00912F2A" w:rsidRDefault="00000000">
      <w:pPr>
        <w:pStyle w:val="Heading1"/>
        <w:numPr>
          <w:ilvl w:val="0"/>
          <w:numId w:val="2"/>
        </w:numPr>
        <w:jc w:val="left"/>
        <w:rPr>
          <w:rFonts w:ascii="Arial" w:eastAsia="Arial" w:hAnsi="Arial" w:cs="Arial"/>
          <w:b/>
          <w:color w:val="000000"/>
          <w:sz w:val="24"/>
          <w:szCs w:val="24"/>
        </w:rPr>
      </w:pPr>
      <w:r>
        <w:rPr>
          <w:rFonts w:ascii="Arial" w:eastAsia="Arial" w:hAnsi="Arial" w:cs="Arial"/>
          <w:b/>
          <w:color w:val="000000"/>
          <w:sz w:val="24"/>
          <w:szCs w:val="24"/>
        </w:rPr>
        <w:t>Learning Process</w:t>
      </w:r>
    </w:p>
    <w:p w14:paraId="3CCB3DE6" w14:textId="77777777" w:rsidR="00912F2A" w:rsidRDefault="00000000">
      <w:pPr>
        <w:pStyle w:val="Heading1"/>
        <w:jc w:val="left"/>
        <w:rPr>
          <w:rFonts w:ascii="Arial" w:eastAsia="Arial" w:hAnsi="Arial" w:cs="Arial"/>
          <w:b/>
          <w:i/>
          <w:color w:val="000000"/>
          <w:sz w:val="24"/>
          <w:szCs w:val="24"/>
        </w:rPr>
      </w:pPr>
      <w:r>
        <w:rPr>
          <w:rFonts w:ascii="Arial" w:eastAsia="Arial" w:hAnsi="Arial" w:cs="Arial"/>
          <w:b/>
          <w:i/>
          <w:color w:val="000000"/>
          <w:sz w:val="24"/>
          <w:szCs w:val="24"/>
        </w:rPr>
        <w:t xml:space="preserve">‘Enjoy learning’ </w:t>
      </w:r>
    </w:p>
    <w:p w14:paraId="5C12791E" w14:textId="77777777" w:rsidR="00912F2A" w:rsidRDefault="00000000">
      <w:pPr>
        <w:pStyle w:val="Heading1"/>
        <w:spacing w:after="0"/>
        <w:jc w:val="left"/>
        <w:rPr>
          <w:rFonts w:ascii="Arial" w:eastAsia="Arial" w:hAnsi="Arial" w:cs="Arial"/>
          <w:color w:val="000000"/>
          <w:sz w:val="2"/>
          <w:szCs w:val="2"/>
        </w:rPr>
      </w:pPr>
      <w:r>
        <w:rPr>
          <w:rFonts w:ascii="Arial" w:eastAsia="Arial" w:hAnsi="Arial" w:cs="Arial"/>
          <w:color w:val="000000"/>
          <w:sz w:val="24"/>
          <w:szCs w:val="24"/>
        </w:rPr>
        <w:t xml:space="preserve">Throughout the learning process, children are given Verbal Feedback. This takes many different forms and can be simple praise or encouragement or can be improvements, corrections or next steps through Verbal Feedback -VF. </w:t>
      </w:r>
      <w:proofErr w:type="gramStart"/>
      <w:r>
        <w:rPr>
          <w:rFonts w:ascii="Arial" w:eastAsia="Arial" w:hAnsi="Arial" w:cs="Arial"/>
          <w:color w:val="000000"/>
          <w:sz w:val="24"/>
          <w:szCs w:val="24"/>
        </w:rPr>
        <w:t>Planning ahead</w:t>
      </w:r>
      <w:proofErr w:type="gramEnd"/>
      <w:r>
        <w:rPr>
          <w:rFonts w:ascii="Arial" w:eastAsia="Arial" w:hAnsi="Arial" w:cs="Arial"/>
          <w:color w:val="000000"/>
          <w:sz w:val="24"/>
          <w:szCs w:val="24"/>
        </w:rPr>
        <w:t xml:space="preserve"> how improvements will be put into practice is also often discussed. The code VF (which is circled) is used to indicate when this takes place and, if appropriate, the nature of this feedback e.g. connectives.  </w:t>
      </w:r>
    </w:p>
    <w:p w14:paraId="4BBD6890" w14:textId="77777777" w:rsidR="00912F2A" w:rsidRDefault="00000000">
      <w:pPr>
        <w:spacing w:after="0" w:line="240" w:lineRule="auto"/>
        <w:rPr>
          <w:rFonts w:ascii="Arial" w:eastAsia="Arial" w:hAnsi="Arial" w:cs="Arial"/>
          <w:sz w:val="24"/>
          <w:szCs w:val="24"/>
        </w:rPr>
      </w:pPr>
      <w:r>
        <w:rPr>
          <w:rFonts w:ascii="Arial" w:eastAsia="Arial" w:hAnsi="Arial" w:cs="Arial"/>
          <w:sz w:val="24"/>
          <w:szCs w:val="24"/>
        </w:rPr>
        <w:br/>
        <w:t xml:space="preserve">Positive praise stamps, house points and stickers are also used on occasions </w:t>
      </w:r>
      <w:proofErr w:type="gramStart"/>
      <w:r>
        <w:rPr>
          <w:rFonts w:ascii="Arial" w:eastAsia="Arial" w:hAnsi="Arial" w:cs="Arial"/>
          <w:sz w:val="24"/>
          <w:szCs w:val="24"/>
        </w:rPr>
        <w:t>in order to</w:t>
      </w:r>
      <w:proofErr w:type="gramEnd"/>
      <w:r>
        <w:rPr>
          <w:rFonts w:ascii="Arial" w:eastAsia="Arial" w:hAnsi="Arial" w:cs="Arial"/>
          <w:sz w:val="24"/>
          <w:szCs w:val="24"/>
        </w:rPr>
        <w:t xml:space="preserve"> praise effort, increase children’s confidence and give additional motivation.</w:t>
      </w:r>
    </w:p>
    <w:p w14:paraId="3C612F09" w14:textId="77777777" w:rsidR="00912F2A" w:rsidRDefault="00912F2A">
      <w:pPr>
        <w:spacing w:after="0" w:line="240" w:lineRule="auto"/>
        <w:rPr>
          <w:rFonts w:ascii="Arial" w:eastAsia="Arial" w:hAnsi="Arial" w:cs="Arial"/>
          <w:sz w:val="24"/>
          <w:szCs w:val="24"/>
        </w:rPr>
      </w:pPr>
    </w:p>
    <w:p w14:paraId="7756341F" w14:textId="77777777" w:rsidR="00912F2A" w:rsidRDefault="00000000">
      <w:pPr>
        <w:pStyle w:val="Heading1"/>
        <w:numPr>
          <w:ilvl w:val="0"/>
          <w:numId w:val="2"/>
        </w:numPr>
        <w:jc w:val="left"/>
        <w:rPr>
          <w:rFonts w:ascii="Arial" w:eastAsia="Arial" w:hAnsi="Arial" w:cs="Arial"/>
          <w:b/>
          <w:color w:val="000000"/>
          <w:sz w:val="24"/>
          <w:szCs w:val="24"/>
        </w:rPr>
      </w:pPr>
      <w:r>
        <w:rPr>
          <w:rFonts w:ascii="Arial" w:eastAsia="Arial" w:hAnsi="Arial" w:cs="Arial"/>
          <w:b/>
          <w:color w:val="000000"/>
          <w:sz w:val="24"/>
          <w:szCs w:val="24"/>
        </w:rPr>
        <w:t xml:space="preserve">Praising Achievement </w:t>
      </w:r>
    </w:p>
    <w:p w14:paraId="411A90E2" w14:textId="77777777" w:rsidR="00912F2A" w:rsidRDefault="00000000">
      <w:pPr>
        <w:pStyle w:val="Heading1"/>
        <w:jc w:val="left"/>
        <w:rPr>
          <w:rFonts w:ascii="Arial" w:eastAsia="Arial" w:hAnsi="Arial" w:cs="Arial"/>
          <w:b/>
          <w:i/>
          <w:color w:val="000000"/>
          <w:sz w:val="24"/>
          <w:szCs w:val="24"/>
        </w:rPr>
      </w:pPr>
      <w:r>
        <w:rPr>
          <w:rFonts w:ascii="Arial" w:eastAsia="Arial" w:hAnsi="Arial" w:cs="Arial"/>
          <w:b/>
          <w:i/>
          <w:color w:val="000000"/>
          <w:sz w:val="24"/>
          <w:szCs w:val="24"/>
        </w:rPr>
        <w:t>‘Achieve success’</w:t>
      </w:r>
    </w:p>
    <w:p w14:paraId="3334FF40" w14:textId="77777777" w:rsidR="00912F2A" w:rsidRDefault="00000000">
      <w:pPr>
        <w:pStyle w:val="Heading1"/>
        <w:spacing w:after="0"/>
        <w:jc w:val="left"/>
        <w:rPr>
          <w:rFonts w:ascii="Arial" w:eastAsia="Arial" w:hAnsi="Arial" w:cs="Arial"/>
          <w:color w:val="000000"/>
          <w:sz w:val="24"/>
          <w:szCs w:val="24"/>
        </w:rPr>
      </w:pPr>
      <w:r>
        <w:rPr>
          <w:rFonts w:ascii="Arial" w:eastAsia="Arial" w:hAnsi="Arial" w:cs="Arial"/>
          <w:color w:val="000000"/>
          <w:sz w:val="24"/>
          <w:szCs w:val="24"/>
        </w:rPr>
        <w:t xml:space="preserve">We consider it crucial that our children achieve and understand success and praise is a fundamental step within our marking strategy. </w:t>
      </w:r>
    </w:p>
    <w:p w14:paraId="1331093A" w14:textId="77777777" w:rsidR="00912F2A" w:rsidRDefault="00912F2A">
      <w:pPr>
        <w:pStyle w:val="Heading1"/>
        <w:spacing w:after="0"/>
        <w:jc w:val="left"/>
        <w:rPr>
          <w:rFonts w:ascii="Arial" w:eastAsia="Arial" w:hAnsi="Arial" w:cs="Arial"/>
          <w:color w:val="000000"/>
          <w:sz w:val="24"/>
          <w:szCs w:val="24"/>
        </w:rPr>
      </w:pPr>
    </w:p>
    <w:p w14:paraId="5B3BBAC7" w14:textId="77777777" w:rsidR="00912F2A" w:rsidRDefault="00000000">
      <w:pPr>
        <w:pStyle w:val="Heading1"/>
        <w:spacing w:after="0"/>
        <w:jc w:val="left"/>
        <w:rPr>
          <w:rFonts w:ascii="Arial" w:eastAsia="Arial" w:hAnsi="Arial" w:cs="Arial"/>
          <w:color w:val="000000"/>
          <w:sz w:val="24"/>
          <w:szCs w:val="24"/>
        </w:rPr>
      </w:pPr>
      <w:r>
        <w:rPr>
          <w:rFonts w:ascii="Arial" w:eastAsia="Arial" w:hAnsi="Arial" w:cs="Arial"/>
          <w:color w:val="000000"/>
          <w:sz w:val="24"/>
          <w:szCs w:val="24"/>
        </w:rPr>
        <w:t xml:space="preserve">Praise is key in motivating children. Verbal Feedback is used throughout lessons to praise successes and motivate children to achieve more. </w:t>
      </w:r>
    </w:p>
    <w:p w14:paraId="1D7953CA" w14:textId="77777777" w:rsidR="00912F2A" w:rsidRDefault="00912F2A">
      <w:pPr>
        <w:pStyle w:val="Heading1"/>
        <w:spacing w:after="0"/>
        <w:jc w:val="left"/>
        <w:rPr>
          <w:rFonts w:ascii="Arial" w:eastAsia="Arial" w:hAnsi="Arial" w:cs="Arial"/>
          <w:color w:val="000000"/>
          <w:sz w:val="24"/>
          <w:szCs w:val="24"/>
        </w:rPr>
      </w:pPr>
    </w:p>
    <w:p w14:paraId="52902AA6" w14:textId="77777777" w:rsidR="00912F2A" w:rsidRDefault="00000000">
      <w:pPr>
        <w:pStyle w:val="Heading1"/>
        <w:spacing w:after="0"/>
        <w:jc w:val="left"/>
        <w:rPr>
          <w:rFonts w:ascii="Arial" w:eastAsia="Arial" w:hAnsi="Arial" w:cs="Arial"/>
          <w:color w:val="000000"/>
          <w:sz w:val="24"/>
          <w:szCs w:val="24"/>
        </w:rPr>
      </w:pPr>
      <w:r>
        <w:rPr>
          <w:rFonts w:ascii="Arial" w:eastAsia="Arial" w:hAnsi="Arial" w:cs="Arial"/>
          <w:color w:val="000000"/>
          <w:sz w:val="24"/>
          <w:szCs w:val="24"/>
        </w:rPr>
        <w:t xml:space="preserve">Floor books are used to record sessions in PSHE and RE and verbal feedback used throughout these sessions to praise success and offer feedback to improve. </w:t>
      </w:r>
    </w:p>
    <w:p w14:paraId="7FC0F9F8" w14:textId="77777777" w:rsidR="00912F2A" w:rsidRDefault="00912F2A">
      <w:pPr>
        <w:pStyle w:val="Heading1"/>
        <w:spacing w:after="0"/>
        <w:jc w:val="left"/>
        <w:rPr>
          <w:rFonts w:ascii="Arial" w:eastAsia="Arial" w:hAnsi="Arial" w:cs="Arial"/>
          <w:color w:val="000000"/>
          <w:sz w:val="24"/>
          <w:szCs w:val="24"/>
        </w:rPr>
      </w:pPr>
    </w:p>
    <w:p w14:paraId="29428CDE" w14:textId="77777777" w:rsidR="00912F2A" w:rsidRDefault="00000000">
      <w:pPr>
        <w:pStyle w:val="Heading1"/>
        <w:spacing w:after="0"/>
        <w:jc w:val="left"/>
        <w:rPr>
          <w:rFonts w:ascii="Arial" w:eastAsia="Arial" w:hAnsi="Arial" w:cs="Arial"/>
          <w:color w:val="000000"/>
          <w:sz w:val="24"/>
          <w:szCs w:val="24"/>
        </w:rPr>
      </w:pPr>
      <w:r>
        <w:rPr>
          <w:rFonts w:ascii="Arial" w:eastAsia="Arial" w:hAnsi="Arial" w:cs="Arial"/>
          <w:color w:val="000000"/>
          <w:sz w:val="24"/>
          <w:szCs w:val="24"/>
        </w:rPr>
        <w:t xml:space="preserve">Year group pages on the website are used to record and share photographs of successes within </w:t>
      </w:r>
      <w:proofErr w:type="gramStart"/>
      <w:r>
        <w:rPr>
          <w:rFonts w:ascii="Arial" w:eastAsia="Arial" w:hAnsi="Arial" w:cs="Arial"/>
          <w:color w:val="000000"/>
          <w:sz w:val="24"/>
          <w:szCs w:val="24"/>
        </w:rPr>
        <w:t>particular sessions</w:t>
      </w:r>
      <w:proofErr w:type="gramEnd"/>
      <w:r>
        <w:rPr>
          <w:rFonts w:ascii="Arial" w:eastAsia="Arial" w:hAnsi="Arial" w:cs="Arial"/>
          <w:color w:val="000000"/>
          <w:sz w:val="24"/>
          <w:szCs w:val="24"/>
        </w:rPr>
        <w:t xml:space="preserve"> with parents.  </w:t>
      </w:r>
    </w:p>
    <w:p w14:paraId="7922D82B" w14:textId="77777777" w:rsidR="00912F2A" w:rsidRDefault="00912F2A">
      <w:pPr>
        <w:spacing w:after="0" w:line="240" w:lineRule="auto"/>
        <w:rPr>
          <w:rFonts w:ascii="Arial" w:eastAsia="Arial" w:hAnsi="Arial" w:cs="Arial"/>
          <w:sz w:val="24"/>
          <w:szCs w:val="24"/>
        </w:rPr>
      </w:pPr>
    </w:p>
    <w:p w14:paraId="48CBDA50" w14:textId="77777777" w:rsidR="00912F2A" w:rsidRDefault="00000000">
      <w:pPr>
        <w:spacing w:after="0" w:line="240" w:lineRule="auto"/>
        <w:rPr>
          <w:rFonts w:ascii="Arial" w:eastAsia="Arial" w:hAnsi="Arial" w:cs="Arial"/>
          <w:sz w:val="24"/>
          <w:szCs w:val="24"/>
        </w:rPr>
      </w:pPr>
      <w:r>
        <w:rPr>
          <w:rFonts w:ascii="Arial" w:eastAsia="Arial" w:hAnsi="Arial" w:cs="Arial"/>
          <w:sz w:val="24"/>
          <w:szCs w:val="24"/>
        </w:rPr>
        <w:t>Successes are indicated on written work in the following ways:</w:t>
      </w:r>
    </w:p>
    <w:p w14:paraId="4F831018" w14:textId="77777777" w:rsidR="00912F2A" w:rsidRDefault="00912F2A">
      <w:pPr>
        <w:spacing w:after="0" w:line="240" w:lineRule="auto"/>
        <w:rPr>
          <w:rFonts w:ascii="Arial" w:eastAsia="Arial" w:hAnsi="Arial" w:cs="Arial"/>
          <w:sz w:val="24"/>
          <w:szCs w:val="24"/>
        </w:rPr>
      </w:pPr>
    </w:p>
    <w:p w14:paraId="720D4B2C" w14:textId="77777777" w:rsidR="00912F2A" w:rsidRDefault="00000000">
      <w:pPr>
        <w:numPr>
          <w:ilvl w:val="0"/>
          <w:numId w:val="3"/>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Assessment against Aspire Target (tick or upwards arrow on left next to each indicates success and notes the level of success in achieving each of these). </w:t>
      </w:r>
    </w:p>
    <w:p w14:paraId="0309CAC1" w14:textId="77777777" w:rsidR="00912F2A" w:rsidRDefault="00000000">
      <w:pPr>
        <w:numPr>
          <w:ilvl w:val="0"/>
          <w:numId w:val="3"/>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Assessment against the Rainbow RAG (rainbow arches drawn by children in top left margin section in their pen/pencil for self-assessment. </w:t>
      </w:r>
      <w:r>
        <w:rPr>
          <w:rFonts w:ascii="Arial" w:eastAsia="Arial" w:hAnsi="Arial" w:cs="Arial"/>
          <w:sz w:val="24"/>
          <w:szCs w:val="24"/>
        </w:rPr>
        <w:t xml:space="preserve">This is mirrored </w:t>
      </w:r>
      <w:r>
        <w:rPr>
          <w:rFonts w:ascii="Arial" w:eastAsia="Arial" w:hAnsi="Arial" w:cs="Arial"/>
          <w:sz w:val="24"/>
          <w:szCs w:val="24"/>
        </w:rPr>
        <w:lastRenderedPageBreak/>
        <w:t xml:space="preserve">by teacher drawing rainbow arches assessing RAG achieving on </w:t>
      </w:r>
      <w:r>
        <w:rPr>
          <w:rFonts w:ascii="Arial" w:eastAsia="Arial" w:hAnsi="Arial" w:cs="Arial"/>
          <w:color w:val="000000"/>
          <w:sz w:val="24"/>
          <w:szCs w:val="24"/>
        </w:rPr>
        <w:t xml:space="preserve">bottom left in red pen (next to </w:t>
      </w:r>
      <w:r>
        <w:rPr>
          <w:rFonts w:ascii="Arial" w:eastAsia="Arial" w:hAnsi="Arial" w:cs="Arial"/>
          <w:sz w:val="24"/>
          <w:szCs w:val="24"/>
        </w:rPr>
        <w:t xml:space="preserve">BLP </w:t>
      </w:r>
      <w:r>
        <w:rPr>
          <w:rFonts w:ascii="Arial" w:eastAsia="Arial" w:hAnsi="Arial" w:cs="Arial"/>
          <w:color w:val="000000"/>
          <w:sz w:val="24"/>
          <w:szCs w:val="24"/>
        </w:rPr>
        <w:t>stars)</w:t>
      </w:r>
      <w:r>
        <w:rPr>
          <w:rFonts w:ascii="Arial" w:eastAsia="Arial" w:hAnsi="Arial" w:cs="Arial"/>
          <w:sz w:val="24"/>
          <w:szCs w:val="24"/>
        </w:rPr>
        <w:t xml:space="preserve">. </w:t>
      </w:r>
    </w:p>
    <w:p w14:paraId="29B3F3A7" w14:textId="77777777" w:rsidR="00912F2A" w:rsidRDefault="00000000">
      <w:pPr>
        <w:numPr>
          <w:ilvl w:val="0"/>
          <w:numId w:val="3"/>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Ticks to show praise for correct answers / labels / stages in a process or to draw attention to specific, successful aspects of a piece of work usually specifically in relation to the Rainbow RAG. </w:t>
      </w:r>
    </w:p>
    <w:p w14:paraId="77972795" w14:textId="77777777" w:rsidR="00912F2A" w:rsidRDefault="00000000">
      <w:pPr>
        <w:numPr>
          <w:ilvl w:val="0"/>
          <w:numId w:val="3"/>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 may also be used throughout work next to specific achievements to indicate praise for a particular Wow within learning. This is usually in the margin with a note such as ‘! bar models used well’ or ‘! vocabulary’ with the achievement underlined so the praise is </w:t>
      </w:r>
      <w:proofErr w:type="gramStart"/>
      <w:r>
        <w:rPr>
          <w:rFonts w:ascii="Arial" w:eastAsia="Arial" w:hAnsi="Arial" w:cs="Arial"/>
          <w:color w:val="000000"/>
          <w:sz w:val="24"/>
          <w:szCs w:val="24"/>
        </w:rPr>
        <w:t>specific</w:t>
      </w:r>
      <w:proofErr w:type="gramEnd"/>
      <w:r>
        <w:rPr>
          <w:rFonts w:ascii="Arial" w:eastAsia="Arial" w:hAnsi="Arial" w:cs="Arial"/>
          <w:color w:val="000000"/>
          <w:sz w:val="24"/>
          <w:szCs w:val="24"/>
        </w:rPr>
        <w:t xml:space="preserve"> and the reason is obvious to the child. </w:t>
      </w:r>
    </w:p>
    <w:p w14:paraId="7CD66EC5" w14:textId="77777777" w:rsidR="00912F2A" w:rsidRDefault="00000000">
      <w:pPr>
        <w:numPr>
          <w:ilvl w:val="0"/>
          <w:numId w:val="3"/>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Wow written feedback praising a specific success at the end of a piece of work (</w:t>
      </w:r>
      <w:proofErr w:type="gramStart"/>
      <w:r>
        <w:rPr>
          <w:rFonts w:ascii="Arial" w:eastAsia="Arial" w:hAnsi="Arial" w:cs="Arial"/>
          <w:color w:val="000000"/>
          <w:sz w:val="24"/>
          <w:szCs w:val="24"/>
        </w:rPr>
        <w:t>the !</w:t>
      </w:r>
      <w:proofErr w:type="gramEnd"/>
      <w:r>
        <w:rPr>
          <w:rFonts w:ascii="Arial" w:eastAsia="Arial" w:hAnsi="Arial" w:cs="Arial"/>
          <w:color w:val="000000"/>
          <w:sz w:val="24"/>
          <w:szCs w:val="24"/>
        </w:rPr>
        <w:t xml:space="preserve"> to the left of the comment in the margin indicates this positive feedback) may be used on occasion to praise a specific achievement but this will not be regular as ticks are used as the main indicator of praise.</w:t>
      </w:r>
    </w:p>
    <w:p w14:paraId="49646E48" w14:textId="77777777" w:rsidR="00912F2A" w:rsidRDefault="00000000">
      <w:pPr>
        <w:numPr>
          <w:ilvl w:val="0"/>
          <w:numId w:val="3"/>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On a </w:t>
      </w:r>
      <w:proofErr w:type="gramStart"/>
      <w:r>
        <w:rPr>
          <w:rFonts w:ascii="Arial" w:eastAsia="Arial" w:hAnsi="Arial" w:cs="Arial"/>
          <w:color w:val="000000"/>
          <w:sz w:val="24"/>
          <w:szCs w:val="24"/>
        </w:rPr>
        <w:t>day to day</w:t>
      </w:r>
      <w:proofErr w:type="gramEnd"/>
      <w:r>
        <w:rPr>
          <w:rFonts w:ascii="Arial" w:eastAsia="Arial" w:hAnsi="Arial" w:cs="Arial"/>
          <w:color w:val="000000"/>
          <w:sz w:val="24"/>
          <w:szCs w:val="24"/>
        </w:rPr>
        <w:t xml:space="preserve"> basis, written feedback is completed in red pen only. Occasional highlighting using ‘Great Green’ highlighters is sometimes used to highlight to the children a particular success and show an aspect of work that is positive linked to the RAG / child’s individual needs. These are used to help children specifically understand what they have done well and should repeat or continue e.g. all expanded noun phrases highlighted in green with a comment such as ‘descriptive expanded noun phrases’ also highlighted in the green to make it clear these are highlighted and being praised. </w:t>
      </w:r>
    </w:p>
    <w:p w14:paraId="2CE79D98" w14:textId="77777777" w:rsidR="00912F2A" w:rsidRDefault="00000000">
      <w:pPr>
        <w:numPr>
          <w:ilvl w:val="0"/>
          <w:numId w:val="3"/>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Cumulative pieces will be marked daily so that pupils can see successes over the course of the piece of writing and can aim to draw from these as the piece develops.  </w:t>
      </w:r>
    </w:p>
    <w:p w14:paraId="4C95971A" w14:textId="77777777" w:rsidR="00912F2A" w:rsidRDefault="00000000">
      <w:pPr>
        <w:numPr>
          <w:ilvl w:val="0"/>
          <w:numId w:val="3"/>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BLP Stars to indicate good learning behaviours with one, two or three stars being awarded with three showing excellent effort and learning behaviours, two showing good and one showing reasonable. </w:t>
      </w:r>
    </w:p>
    <w:p w14:paraId="21D293D8" w14:textId="77777777" w:rsidR="00912F2A" w:rsidRDefault="00000000">
      <w:pPr>
        <w:numPr>
          <w:ilvl w:val="0"/>
          <w:numId w:val="3"/>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HP is used on occasions to award an additional House Point for a particularly impressive effort with a particular part of a piece or a particular question. A HP is routinely given to any child who achieves three stars on their work for showing excellent learning behaviours within the lesson. Children are taught to check for 3 stars and will know that they have earned a house point without this being recorded in the book.  </w:t>
      </w:r>
    </w:p>
    <w:p w14:paraId="267E7F51" w14:textId="77777777" w:rsidR="00912F2A" w:rsidRDefault="00912F2A">
      <w:pPr>
        <w:spacing w:after="0" w:line="240" w:lineRule="auto"/>
        <w:rPr>
          <w:rFonts w:ascii="Arial" w:eastAsia="Arial" w:hAnsi="Arial" w:cs="Arial"/>
          <w:sz w:val="24"/>
          <w:szCs w:val="24"/>
        </w:rPr>
      </w:pPr>
    </w:p>
    <w:p w14:paraId="5DE70297" w14:textId="77777777" w:rsidR="00912F2A" w:rsidRDefault="00912F2A">
      <w:pPr>
        <w:spacing w:after="0" w:line="240" w:lineRule="auto"/>
        <w:rPr>
          <w:rFonts w:ascii="Arial" w:eastAsia="Arial" w:hAnsi="Arial" w:cs="Arial"/>
          <w:sz w:val="24"/>
          <w:szCs w:val="24"/>
        </w:rPr>
      </w:pPr>
    </w:p>
    <w:p w14:paraId="025B5598" w14:textId="77777777" w:rsidR="00912F2A" w:rsidRDefault="00000000">
      <w:pPr>
        <w:pBdr>
          <w:top w:val="nil"/>
          <w:left w:val="nil"/>
          <w:bottom w:val="nil"/>
          <w:right w:val="nil"/>
          <w:between w:val="nil"/>
        </w:pBdr>
        <w:spacing w:after="0" w:line="240" w:lineRule="auto"/>
        <w:rPr>
          <w:rFonts w:ascii="Arial" w:eastAsia="Arial" w:hAnsi="Arial" w:cs="Arial"/>
          <w:color w:val="000000"/>
          <w:sz w:val="24"/>
          <w:szCs w:val="24"/>
          <w:u w:val="single"/>
        </w:rPr>
      </w:pPr>
      <w:r>
        <w:rPr>
          <w:rFonts w:ascii="Arial" w:eastAsia="Arial" w:hAnsi="Arial" w:cs="Arial"/>
          <w:color w:val="000000"/>
          <w:sz w:val="24"/>
          <w:szCs w:val="24"/>
          <w:u w:val="single"/>
        </w:rPr>
        <w:t xml:space="preserve">Reading Diaries: </w:t>
      </w:r>
    </w:p>
    <w:p w14:paraId="04EF4991" w14:textId="77777777" w:rsidR="00912F2A" w:rsidRDefault="00000000">
      <w:pPr>
        <w:spacing w:line="240" w:lineRule="auto"/>
        <w:rPr>
          <w:rFonts w:ascii="Arial" w:eastAsia="Arial" w:hAnsi="Arial" w:cs="Arial"/>
          <w:sz w:val="24"/>
          <w:szCs w:val="24"/>
        </w:rPr>
      </w:pPr>
      <w:r>
        <w:rPr>
          <w:rFonts w:ascii="Arial" w:eastAsia="Arial" w:hAnsi="Arial" w:cs="Arial"/>
          <w:sz w:val="24"/>
          <w:szCs w:val="24"/>
        </w:rPr>
        <w:t xml:space="preserve">Teachers and Teaching Assistants will also use </w:t>
      </w:r>
      <w:proofErr w:type="gramStart"/>
      <w:r>
        <w:rPr>
          <w:rFonts w:ascii="Arial" w:eastAsia="Arial" w:hAnsi="Arial" w:cs="Arial"/>
          <w:sz w:val="24"/>
          <w:szCs w:val="24"/>
        </w:rPr>
        <w:t>a !</w:t>
      </w:r>
      <w:proofErr w:type="gramEnd"/>
      <w:r>
        <w:rPr>
          <w:rFonts w:ascii="Arial" w:eastAsia="Arial" w:hAnsi="Arial" w:cs="Arial"/>
          <w:sz w:val="24"/>
          <w:szCs w:val="24"/>
        </w:rPr>
        <w:t xml:space="preserve"> Wow comment when hearing a reader. This will be recorded in red pen with the exclamation mark and a statement such as “Great decoding”. Comments will be initialled. Rewards are used to motivate children for achieving </w:t>
      </w:r>
      <w:proofErr w:type="gramStart"/>
      <w:r>
        <w:rPr>
          <w:rFonts w:ascii="Arial" w:eastAsia="Arial" w:hAnsi="Arial" w:cs="Arial"/>
          <w:sz w:val="24"/>
          <w:szCs w:val="24"/>
        </w:rPr>
        <w:t>particular milestones</w:t>
      </w:r>
      <w:proofErr w:type="gramEnd"/>
      <w:r>
        <w:rPr>
          <w:rFonts w:ascii="Arial" w:eastAsia="Arial" w:hAnsi="Arial" w:cs="Arial"/>
          <w:sz w:val="24"/>
          <w:szCs w:val="24"/>
        </w:rPr>
        <w:t xml:space="preserve"> with their reading.   </w:t>
      </w:r>
    </w:p>
    <w:p w14:paraId="6AE5ECA2" w14:textId="77777777" w:rsidR="00912F2A" w:rsidRDefault="00912F2A">
      <w:pPr>
        <w:spacing w:line="240" w:lineRule="auto"/>
        <w:rPr>
          <w:rFonts w:ascii="Arial" w:eastAsia="Arial" w:hAnsi="Arial" w:cs="Arial"/>
          <w:sz w:val="24"/>
          <w:szCs w:val="24"/>
        </w:rPr>
      </w:pPr>
    </w:p>
    <w:p w14:paraId="11B3F317" w14:textId="77777777" w:rsidR="00912F2A" w:rsidRDefault="00000000">
      <w:pPr>
        <w:numPr>
          <w:ilvl w:val="0"/>
          <w:numId w:val="4"/>
        </w:numPr>
        <w:pBdr>
          <w:top w:val="nil"/>
          <w:left w:val="nil"/>
          <w:bottom w:val="nil"/>
          <w:right w:val="nil"/>
          <w:between w:val="nil"/>
        </w:pBdr>
        <w:spacing w:after="0" w:line="240" w:lineRule="auto"/>
        <w:ind w:left="709"/>
        <w:rPr>
          <w:rFonts w:ascii="Arial" w:eastAsia="Arial" w:hAnsi="Arial" w:cs="Arial"/>
          <w:b/>
          <w:color w:val="000000"/>
          <w:sz w:val="24"/>
          <w:szCs w:val="24"/>
        </w:rPr>
      </w:pPr>
      <w:r>
        <w:rPr>
          <w:rFonts w:ascii="Arial" w:eastAsia="Arial" w:hAnsi="Arial" w:cs="Arial"/>
          <w:b/>
          <w:color w:val="000000"/>
          <w:sz w:val="24"/>
          <w:szCs w:val="24"/>
        </w:rPr>
        <w:t xml:space="preserve">Challenge and Improvement  </w:t>
      </w:r>
    </w:p>
    <w:p w14:paraId="3F816171" w14:textId="77777777" w:rsidR="00912F2A" w:rsidRDefault="00912F2A">
      <w:pPr>
        <w:pBdr>
          <w:top w:val="nil"/>
          <w:left w:val="nil"/>
          <w:bottom w:val="nil"/>
          <w:right w:val="nil"/>
          <w:between w:val="nil"/>
        </w:pBdr>
        <w:spacing w:after="0" w:line="240" w:lineRule="auto"/>
        <w:ind w:left="1080"/>
        <w:rPr>
          <w:rFonts w:ascii="Arial" w:eastAsia="Arial" w:hAnsi="Arial" w:cs="Arial"/>
          <w:b/>
          <w:color w:val="000000"/>
          <w:sz w:val="24"/>
          <w:szCs w:val="24"/>
        </w:rPr>
      </w:pPr>
    </w:p>
    <w:p w14:paraId="61840CB5" w14:textId="77777777" w:rsidR="00912F2A" w:rsidRDefault="00000000">
      <w:pPr>
        <w:spacing w:after="0" w:line="240" w:lineRule="auto"/>
        <w:rPr>
          <w:rFonts w:ascii="Arial" w:eastAsia="Arial" w:hAnsi="Arial" w:cs="Arial"/>
          <w:b/>
          <w:i/>
          <w:sz w:val="24"/>
          <w:szCs w:val="24"/>
        </w:rPr>
      </w:pPr>
      <w:r>
        <w:rPr>
          <w:rFonts w:ascii="Arial" w:eastAsia="Arial" w:hAnsi="Arial" w:cs="Arial"/>
          <w:b/>
          <w:i/>
          <w:sz w:val="24"/>
          <w:szCs w:val="24"/>
        </w:rPr>
        <w:t xml:space="preserve">‘Challenge ourselves further’ </w:t>
      </w:r>
    </w:p>
    <w:p w14:paraId="21E861BC" w14:textId="77777777" w:rsidR="00912F2A" w:rsidRDefault="00912F2A">
      <w:pPr>
        <w:spacing w:after="0" w:line="240" w:lineRule="auto"/>
        <w:rPr>
          <w:rFonts w:ascii="Arial" w:eastAsia="Arial" w:hAnsi="Arial" w:cs="Arial"/>
          <w:b/>
          <w:i/>
          <w:sz w:val="24"/>
          <w:szCs w:val="24"/>
        </w:rPr>
      </w:pPr>
    </w:p>
    <w:p w14:paraId="6AFA24F0" w14:textId="77777777" w:rsidR="00912F2A" w:rsidRDefault="00000000">
      <w:pPr>
        <w:spacing w:after="0" w:line="240" w:lineRule="auto"/>
        <w:rPr>
          <w:rFonts w:ascii="Arial" w:eastAsia="Arial" w:hAnsi="Arial" w:cs="Arial"/>
          <w:sz w:val="24"/>
          <w:szCs w:val="24"/>
        </w:rPr>
      </w:pPr>
      <w:r>
        <w:rPr>
          <w:rFonts w:ascii="Arial" w:eastAsia="Arial" w:hAnsi="Arial" w:cs="Arial"/>
          <w:sz w:val="24"/>
          <w:szCs w:val="24"/>
        </w:rPr>
        <w:t xml:space="preserve">Feedback is important and our combined approach of stars, verbal feedback and written comments serves to challenge children to develop over time. Praise is a key part of this and specific praise for good elements is always our first step. </w:t>
      </w:r>
    </w:p>
    <w:p w14:paraId="1967FB82" w14:textId="77777777" w:rsidR="00912F2A" w:rsidRDefault="00912F2A">
      <w:pPr>
        <w:spacing w:after="0" w:line="240" w:lineRule="auto"/>
        <w:rPr>
          <w:rFonts w:ascii="Arial" w:eastAsia="Arial" w:hAnsi="Arial" w:cs="Arial"/>
          <w:sz w:val="24"/>
          <w:szCs w:val="24"/>
        </w:rPr>
      </w:pPr>
    </w:p>
    <w:p w14:paraId="4528687E" w14:textId="77777777" w:rsidR="00912F2A" w:rsidRDefault="00000000">
      <w:pPr>
        <w:spacing w:after="0" w:line="240" w:lineRule="auto"/>
        <w:rPr>
          <w:rFonts w:ascii="Arial" w:eastAsia="Arial" w:hAnsi="Arial" w:cs="Arial"/>
          <w:sz w:val="24"/>
          <w:szCs w:val="24"/>
        </w:rPr>
      </w:pPr>
      <w:r>
        <w:rPr>
          <w:rFonts w:ascii="Arial" w:eastAsia="Arial" w:hAnsi="Arial" w:cs="Arial"/>
          <w:sz w:val="24"/>
          <w:szCs w:val="24"/>
        </w:rPr>
        <w:lastRenderedPageBreak/>
        <w:t xml:space="preserve">In line with our vision statement though, feedback will also often involve a further challenge or next step to move the learning forward. Our next step side-wards arrow appears in the margin and a written comment is used to indicate something which could be improved, which facilitates mastery of a particular skill or deepens the learning further. This could be a gap task, a question, an application to a different context, a correction, a reminder or a scaffolded sentence. </w:t>
      </w:r>
    </w:p>
    <w:p w14:paraId="3A3D8171" w14:textId="77777777" w:rsidR="00912F2A" w:rsidRDefault="00912F2A">
      <w:pPr>
        <w:spacing w:after="0" w:line="240" w:lineRule="auto"/>
        <w:rPr>
          <w:rFonts w:ascii="Arial" w:eastAsia="Arial" w:hAnsi="Arial" w:cs="Arial"/>
          <w:sz w:val="24"/>
          <w:szCs w:val="24"/>
        </w:rPr>
      </w:pPr>
    </w:p>
    <w:p w14:paraId="649B9375" w14:textId="77777777" w:rsidR="00912F2A" w:rsidRDefault="00000000">
      <w:pPr>
        <w:spacing w:after="0" w:line="240" w:lineRule="auto"/>
        <w:jc w:val="both"/>
        <w:rPr>
          <w:rFonts w:ascii="Arial" w:eastAsia="Arial" w:hAnsi="Arial" w:cs="Arial"/>
          <w:sz w:val="24"/>
          <w:szCs w:val="24"/>
        </w:rPr>
      </w:pPr>
      <w:r>
        <w:rPr>
          <w:rFonts w:ascii="Arial" w:eastAsia="Arial" w:hAnsi="Arial" w:cs="Arial"/>
          <w:sz w:val="24"/>
          <w:szCs w:val="24"/>
        </w:rPr>
        <w:t xml:space="preserve">A next step arrow may appear next to a specific question that the teacher wants the child to revisit. It may also be used at the end of a piece of work (again in the margin where present) to address non-negotiables such as spelling of CEW, dates and key vocabulary specific to the lesson or subject. </w:t>
      </w:r>
    </w:p>
    <w:p w14:paraId="3F74CD51" w14:textId="77777777" w:rsidR="00912F2A" w:rsidRDefault="00912F2A">
      <w:pPr>
        <w:spacing w:after="0" w:line="240" w:lineRule="auto"/>
        <w:jc w:val="both"/>
        <w:rPr>
          <w:rFonts w:ascii="Arial" w:eastAsia="Arial" w:hAnsi="Arial" w:cs="Arial"/>
          <w:sz w:val="24"/>
          <w:szCs w:val="24"/>
        </w:rPr>
      </w:pPr>
    </w:p>
    <w:p w14:paraId="7EF55FC8" w14:textId="77777777" w:rsidR="00912F2A" w:rsidRDefault="00000000">
      <w:pPr>
        <w:spacing w:after="0" w:line="240" w:lineRule="auto"/>
        <w:jc w:val="both"/>
        <w:rPr>
          <w:rFonts w:ascii="Arial" w:eastAsia="Arial" w:hAnsi="Arial" w:cs="Arial"/>
          <w:sz w:val="24"/>
          <w:szCs w:val="24"/>
        </w:rPr>
      </w:pPr>
      <w:r>
        <w:rPr>
          <w:rFonts w:ascii="Arial" w:eastAsia="Arial" w:hAnsi="Arial" w:cs="Arial"/>
          <w:sz w:val="24"/>
          <w:szCs w:val="24"/>
        </w:rPr>
        <w:t xml:space="preserve">Where a child has correctly completed </w:t>
      </w:r>
      <w:proofErr w:type="gramStart"/>
      <w:r>
        <w:rPr>
          <w:rFonts w:ascii="Arial" w:eastAsia="Arial" w:hAnsi="Arial" w:cs="Arial"/>
          <w:sz w:val="24"/>
          <w:szCs w:val="24"/>
        </w:rPr>
        <w:t>all of</w:t>
      </w:r>
      <w:proofErr w:type="gramEnd"/>
      <w:r>
        <w:rPr>
          <w:rFonts w:ascii="Arial" w:eastAsia="Arial" w:hAnsi="Arial" w:cs="Arial"/>
          <w:sz w:val="24"/>
          <w:szCs w:val="24"/>
        </w:rPr>
        <w:t xml:space="preserve"> their work, they may be provided with an extension challenge as a next step. This could also be a gap task, a question, an application to a different context, a correction, a reminder or a scaffolded sentence or equation. It could also indicate a practice task and may include a x3 or x6 with a modelled word, letter, number or phrase to practice.</w:t>
      </w:r>
    </w:p>
    <w:p w14:paraId="2668872D" w14:textId="77777777" w:rsidR="00912F2A" w:rsidRDefault="00912F2A">
      <w:pPr>
        <w:spacing w:after="0" w:line="240" w:lineRule="auto"/>
        <w:rPr>
          <w:rFonts w:ascii="Arial" w:eastAsia="Arial" w:hAnsi="Arial" w:cs="Arial"/>
          <w:sz w:val="24"/>
          <w:szCs w:val="24"/>
        </w:rPr>
      </w:pPr>
    </w:p>
    <w:p w14:paraId="13168538" w14:textId="77777777" w:rsidR="00912F2A" w:rsidRDefault="00000000">
      <w:pPr>
        <w:spacing w:after="0" w:line="240" w:lineRule="auto"/>
        <w:rPr>
          <w:rFonts w:ascii="Arial" w:eastAsia="Arial" w:hAnsi="Arial" w:cs="Arial"/>
          <w:b/>
          <w:sz w:val="24"/>
          <w:szCs w:val="24"/>
        </w:rPr>
      </w:pPr>
      <w:r>
        <w:rPr>
          <w:rFonts w:ascii="Arial" w:eastAsia="Arial" w:hAnsi="Arial" w:cs="Arial"/>
          <w:sz w:val="24"/>
          <w:szCs w:val="24"/>
        </w:rPr>
        <w:t xml:space="preserve">In Maths, mastery and practise is encouraged throughout so next steps or follow up lesson tasks will often include a task which consolidates a correct skill but also applies it within a different context. Real life contexts are encouraged where possible. </w:t>
      </w:r>
    </w:p>
    <w:p w14:paraId="62016DD7" w14:textId="77777777" w:rsidR="00912F2A" w:rsidRDefault="00912F2A">
      <w:pPr>
        <w:spacing w:after="0" w:line="240" w:lineRule="auto"/>
        <w:rPr>
          <w:rFonts w:ascii="Arial" w:eastAsia="Arial" w:hAnsi="Arial" w:cs="Arial"/>
          <w:sz w:val="24"/>
          <w:szCs w:val="24"/>
        </w:rPr>
      </w:pPr>
    </w:p>
    <w:p w14:paraId="6BDFA94B" w14:textId="77777777" w:rsidR="00912F2A" w:rsidRDefault="00000000">
      <w:pPr>
        <w:spacing w:after="0" w:line="240" w:lineRule="auto"/>
        <w:rPr>
          <w:rFonts w:ascii="Arial" w:eastAsia="Arial" w:hAnsi="Arial" w:cs="Arial"/>
          <w:sz w:val="24"/>
          <w:szCs w:val="24"/>
        </w:rPr>
      </w:pPr>
      <w:r>
        <w:rPr>
          <w:rFonts w:ascii="Arial" w:eastAsia="Arial" w:hAnsi="Arial" w:cs="Arial"/>
          <w:sz w:val="24"/>
          <w:szCs w:val="24"/>
        </w:rPr>
        <w:t>Improvements and Next Steps are indicated in the following ways:</w:t>
      </w:r>
    </w:p>
    <w:p w14:paraId="7E6E9A6D" w14:textId="77777777" w:rsidR="00912F2A" w:rsidRDefault="00912F2A">
      <w:pPr>
        <w:spacing w:after="0" w:line="240" w:lineRule="auto"/>
        <w:rPr>
          <w:rFonts w:ascii="Arial" w:eastAsia="Arial" w:hAnsi="Arial" w:cs="Arial"/>
          <w:sz w:val="24"/>
          <w:szCs w:val="24"/>
        </w:rPr>
      </w:pPr>
    </w:p>
    <w:p w14:paraId="74275549" w14:textId="77777777" w:rsidR="00912F2A" w:rsidRDefault="00000000">
      <w:pPr>
        <w:numPr>
          <w:ilvl w:val="0"/>
          <w:numId w:val="3"/>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Assessment against Aspire Target (e.g. WT in left margin next to each indicates Working Towards and shows the child they need to work on this target). </w:t>
      </w:r>
    </w:p>
    <w:p w14:paraId="23FFBDF1" w14:textId="77777777" w:rsidR="00912F2A" w:rsidRDefault="00000000">
      <w:pPr>
        <w:numPr>
          <w:ilvl w:val="0"/>
          <w:numId w:val="3"/>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Assessment of Rainbow RAG</w:t>
      </w:r>
      <w:r>
        <w:rPr>
          <w:rFonts w:ascii="Arial" w:eastAsia="Arial" w:hAnsi="Arial" w:cs="Arial"/>
          <w:sz w:val="24"/>
          <w:szCs w:val="24"/>
        </w:rPr>
        <w:t xml:space="preserve"> indicated </w:t>
      </w:r>
      <w:proofErr w:type="spellStart"/>
      <w:r>
        <w:rPr>
          <w:rFonts w:ascii="Arial" w:eastAsia="Arial" w:hAnsi="Arial" w:cs="Arial"/>
          <w:sz w:val="24"/>
          <w:szCs w:val="24"/>
        </w:rPr>
        <w:t>pictorally</w:t>
      </w:r>
      <w:proofErr w:type="spellEnd"/>
      <w:r>
        <w:rPr>
          <w:rFonts w:ascii="Arial" w:eastAsia="Arial" w:hAnsi="Arial" w:cs="Arial"/>
          <w:sz w:val="24"/>
          <w:szCs w:val="24"/>
        </w:rPr>
        <w:t xml:space="preserve"> using a rainbow with </w:t>
      </w:r>
      <w:r>
        <w:rPr>
          <w:rFonts w:ascii="Arial" w:eastAsia="Arial" w:hAnsi="Arial" w:cs="Arial"/>
          <w:color w:val="000000"/>
          <w:sz w:val="24"/>
          <w:szCs w:val="24"/>
        </w:rPr>
        <w:t xml:space="preserve">next step arrows used to indicate how a child who achieves a </w:t>
      </w:r>
      <w:r>
        <w:rPr>
          <w:rFonts w:ascii="Arial" w:eastAsia="Arial" w:hAnsi="Arial" w:cs="Arial"/>
          <w:sz w:val="24"/>
          <w:szCs w:val="24"/>
        </w:rPr>
        <w:t>r</w:t>
      </w:r>
      <w:r>
        <w:rPr>
          <w:rFonts w:ascii="Arial" w:eastAsia="Arial" w:hAnsi="Arial" w:cs="Arial"/>
          <w:color w:val="000000"/>
          <w:sz w:val="24"/>
          <w:szCs w:val="24"/>
        </w:rPr>
        <w:t xml:space="preserve">ainbow arch </w:t>
      </w:r>
      <w:r>
        <w:rPr>
          <w:rFonts w:ascii="Arial" w:eastAsia="Arial" w:hAnsi="Arial" w:cs="Arial"/>
          <w:sz w:val="24"/>
          <w:szCs w:val="24"/>
        </w:rPr>
        <w:t xml:space="preserve">is </w:t>
      </w:r>
      <w:r>
        <w:rPr>
          <w:rFonts w:ascii="Arial" w:eastAsia="Arial" w:hAnsi="Arial" w:cs="Arial"/>
          <w:color w:val="000000"/>
          <w:sz w:val="24"/>
          <w:szCs w:val="24"/>
        </w:rPr>
        <w:t xml:space="preserve">encouraged to reflect on the next RAG </w:t>
      </w:r>
      <w:r>
        <w:rPr>
          <w:rFonts w:ascii="Arial" w:eastAsia="Arial" w:hAnsi="Arial" w:cs="Arial"/>
          <w:sz w:val="24"/>
          <w:szCs w:val="24"/>
        </w:rPr>
        <w:t xml:space="preserve">arch and </w:t>
      </w:r>
      <w:r>
        <w:rPr>
          <w:rFonts w:ascii="Arial" w:eastAsia="Arial" w:hAnsi="Arial" w:cs="Arial"/>
          <w:color w:val="000000"/>
          <w:sz w:val="24"/>
          <w:szCs w:val="24"/>
        </w:rPr>
        <w:t>edit to dem</w:t>
      </w:r>
      <w:r>
        <w:rPr>
          <w:rFonts w:ascii="Arial" w:eastAsia="Arial" w:hAnsi="Arial" w:cs="Arial"/>
          <w:sz w:val="24"/>
          <w:szCs w:val="24"/>
        </w:rPr>
        <w:t>onstrate that skill.</w:t>
      </w:r>
    </w:p>
    <w:p w14:paraId="25269A19" w14:textId="77777777" w:rsidR="00912F2A" w:rsidRDefault="00000000">
      <w:pPr>
        <w:numPr>
          <w:ilvl w:val="0"/>
          <w:numId w:val="3"/>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Next Step Arrow detailing a specific improvement element at the end of a piece of work (the Arrow to the left of the comment in the margin indicates this is an improvement point). An Arrow may also be used throughout work next to a particular element of the piece which indicates specific improvement required with this </w:t>
      </w:r>
      <w:proofErr w:type="gramStart"/>
      <w:r>
        <w:rPr>
          <w:rFonts w:ascii="Arial" w:eastAsia="Arial" w:hAnsi="Arial" w:cs="Arial"/>
          <w:color w:val="000000"/>
          <w:sz w:val="24"/>
          <w:szCs w:val="24"/>
        </w:rPr>
        <w:t>particular part</w:t>
      </w:r>
      <w:proofErr w:type="gramEnd"/>
      <w:r>
        <w:rPr>
          <w:rFonts w:ascii="Arial" w:eastAsia="Arial" w:hAnsi="Arial" w:cs="Arial"/>
          <w:color w:val="000000"/>
          <w:sz w:val="24"/>
          <w:szCs w:val="24"/>
        </w:rPr>
        <w:t xml:space="preserve"> or with this </w:t>
      </w:r>
      <w:proofErr w:type="gramStart"/>
      <w:r>
        <w:rPr>
          <w:rFonts w:ascii="Arial" w:eastAsia="Arial" w:hAnsi="Arial" w:cs="Arial"/>
          <w:color w:val="000000"/>
          <w:sz w:val="24"/>
          <w:szCs w:val="24"/>
        </w:rPr>
        <w:t>particular question</w:t>
      </w:r>
      <w:proofErr w:type="gramEnd"/>
      <w:r>
        <w:rPr>
          <w:rFonts w:ascii="Arial" w:eastAsia="Arial" w:hAnsi="Arial" w:cs="Arial"/>
          <w:color w:val="000000"/>
          <w:sz w:val="24"/>
          <w:szCs w:val="24"/>
        </w:rPr>
        <w:t xml:space="preserve">. This is usually in the margin with a note such as ‘uplevel adjective’ so the improvement is </w:t>
      </w:r>
      <w:proofErr w:type="gramStart"/>
      <w:r>
        <w:rPr>
          <w:rFonts w:ascii="Arial" w:eastAsia="Arial" w:hAnsi="Arial" w:cs="Arial"/>
          <w:color w:val="000000"/>
          <w:sz w:val="24"/>
          <w:szCs w:val="24"/>
        </w:rPr>
        <w:t>specific</w:t>
      </w:r>
      <w:proofErr w:type="gramEnd"/>
      <w:r>
        <w:rPr>
          <w:rFonts w:ascii="Arial" w:eastAsia="Arial" w:hAnsi="Arial" w:cs="Arial"/>
          <w:color w:val="000000"/>
          <w:sz w:val="24"/>
          <w:szCs w:val="24"/>
        </w:rPr>
        <w:t xml:space="preserve"> and the reason is obvious to the child. </w:t>
      </w:r>
    </w:p>
    <w:p w14:paraId="54F278DD" w14:textId="77777777" w:rsidR="00912F2A" w:rsidRDefault="00000000">
      <w:pPr>
        <w:numPr>
          <w:ilvl w:val="0"/>
          <w:numId w:val="3"/>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Crosses are used to indicate an incorrect answer or draw attention to specific, unsuccessful aspects of work. </w:t>
      </w:r>
    </w:p>
    <w:p w14:paraId="75139092" w14:textId="77777777" w:rsidR="00912F2A" w:rsidRDefault="00000000">
      <w:pPr>
        <w:numPr>
          <w:ilvl w:val="0"/>
          <w:numId w:val="3"/>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On a </w:t>
      </w:r>
      <w:proofErr w:type="gramStart"/>
      <w:r>
        <w:rPr>
          <w:rFonts w:ascii="Arial" w:eastAsia="Arial" w:hAnsi="Arial" w:cs="Arial"/>
          <w:color w:val="000000"/>
          <w:sz w:val="24"/>
          <w:szCs w:val="24"/>
        </w:rPr>
        <w:t>day to day</w:t>
      </w:r>
      <w:proofErr w:type="gramEnd"/>
      <w:r>
        <w:rPr>
          <w:rFonts w:ascii="Arial" w:eastAsia="Arial" w:hAnsi="Arial" w:cs="Arial"/>
          <w:color w:val="000000"/>
          <w:sz w:val="24"/>
          <w:szCs w:val="24"/>
        </w:rPr>
        <w:t xml:space="preserve"> basis, written feedback is completed in red pen only. Underlining is used to draw attention to an error or improvement point and a line drawn to indicate a correction is needed.</w:t>
      </w:r>
    </w:p>
    <w:p w14:paraId="0A9E2C86" w14:textId="77777777" w:rsidR="00912F2A" w:rsidRDefault="00000000">
      <w:pPr>
        <w:numPr>
          <w:ilvl w:val="0"/>
          <w:numId w:val="3"/>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Practise is also built into next steps on occasions with x3 or x6 accompanying a modelled word, letter, number or phrase and indicating this is something the child should practice x number of times.  </w:t>
      </w:r>
    </w:p>
    <w:p w14:paraId="711ED157" w14:textId="77777777" w:rsidR="00912F2A" w:rsidRDefault="00000000">
      <w:pPr>
        <w:numPr>
          <w:ilvl w:val="0"/>
          <w:numId w:val="3"/>
        </w:numPr>
        <w:pBdr>
          <w:top w:val="nil"/>
          <w:left w:val="nil"/>
          <w:bottom w:val="nil"/>
          <w:right w:val="nil"/>
          <w:between w:val="nil"/>
        </w:pBdr>
        <w:spacing w:after="0" w:line="240" w:lineRule="auto"/>
        <w:rPr>
          <w:rFonts w:ascii="Arial" w:eastAsia="Arial" w:hAnsi="Arial" w:cs="Arial"/>
          <w:color w:val="000000"/>
          <w:sz w:val="26"/>
          <w:szCs w:val="26"/>
        </w:rPr>
      </w:pPr>
      <w:r>
        <w:rPr>
          <w:rFonts w:ascii="Arial" w:eastAsia="Arial" w:hAnsi="Arial" w:cs="Arial"/>
          <w:color w:val="000000"/>
          <w:sz w:val="24"/>
          <w:szCs w:val="24"/>
        </w:rPr>
        <w:t xml:space="preserve">Occasional highlighting using ‘Think Pink’ highlighters is used. This highlights to the children a specific improvement point that relates to a child’s individual needs. These are used to help children specifically understand what they need to improve e.g. all incorrect spellings of the word ‘there, </w:t>
      </w:r>
      <w:proofErr w:type="spellStart"/>
      <w:r>
        <w:rPr>
          <w:rFonts w:ascii="Arial" w:eastAsia="Arial" w:hAnsi="Arial" w:cs="Arial"/>
          <w:color w:val="000000"/>
          <w:sz w:val="24"/>
          <w:szCs w:val="24"/>
        </w:rPr>
        <w:t>their</w:t>
      </w:r>
      <w:proofErr w:type="spellEnd"/>
      <w:r>
        <w:rPr>
          <w:rFonts w:ascii="Arial" w:eastAsia="Arial" w:hAnsi="Arial" w:cs="Arial"/>
          <w:color w:val="000000"/>
          <w:sz w:val="24"/>
          <w:szCs w:val="24"/>
        </w:rPr>
        <w:t xml:space="preserve"> and </w:t>
      </w:r>
      <w:r>
        <w:rPr>
          <w:rFonts w:ascii="Arial" w:eastAsia="Arial" w:hAnsi="Arial" w:cs="Arial"/>
          <w:color w:val="000000"/>
          <w:sz w:val="24"/>
          <w:szCs w:val="24"/>
        </w:rPr>
        <w:lastRenderedPageBreak/>
        <w:t xml:space="preserve">they’re’ may be highlighted followed by a highlighted explanation of when to use the different spelling variants of the word. </w:t>
      </w:r>
    </w:p>
    <w:p w14:paraId="4651ED71" w14:textId="77777777" w:rsidR="00912F2A" w:rsidRDefault="00000000">
      <w:pPr>
        <w:numPr>
          <w:ilvl w:val="0"/>
          <w:numId w:val="3"/>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BLP Stars to indicate improvement needed with learning behaviours with one, two or three stars being awarded with three showing excellent effort and learning behaviours, two showing good and one showing reasonable which would indicate a need for improvement next session. </w:t>
      </w:r>
    </w:p>
    <w:p w14:paraId="500EE530" w14:textId="77777777" w:rsidR="00912F2A" w:rsidRDefault="00912F2A">
      <w:pPr>
        <w:pBdr>
          <w:top w:val="nil"/>
          <w:left w:val="nil"/>
          <w:bottom w:val="nil"/>
          <w:right w:val="nil"/>
          <w:between w:val="nil"/>
        </w:pBdr>
        <w:spacing w:after="0" w:line="240" w:lineRule="auto"/>
        <w:rPr>
          <w:rFonts w:ascii="Arial" w:eastAsia="Arial" w:hAnsi="Arial" w:cs="Arial"/>
          <w:color w:val="000000"/>
          <w:sz w:val="24"/>
          <w:szCs w:val="24"/>
        </w:rPr>
      </w:pPr>
    </w:p>
    <w:p w14:paraId="667B33CF" w14:textId="77777777" w:rsidR="00912F2A" w:rsidRDefault="00912F2A">
      <w:pPr>
        <w:pBdr>
          <w:top w:val="nil"/>
          <w:left w:val="nil"/>
          <w:bottom w:val="nil"/>
          <w:right w:val="nil"/>
          <w:between w:val="nil"/>
        </w:pBdr>
        <w:spacing w:after="0" w:line="240" w:lineRule="auto"/>
        <w:rPr>
          <w:rFonts w:ascii="Arial" w:eastAsia="Arial" w:hAnsi="Arial" w:cs="Arial"/>
          <w:color w:val="000000"/>
          <w:sz w:val="24"/>
          <w:szCs w:val="24"/>
          <w:u w:val="single"/>
        </w:rPr>
      </w:pPr>
    </w:p>
    <w:p w14:paraId="1F7F7015" w14:textId="77777777" w:rsidR="00912F2A" w:rsidRDefault="00000000">
      <w:pPr>
        <w:pBdr>
          <w:top w:val="nil"/>
          <w:left w:val="nil"/>
          <w:bottom w:val="nil"/>
          <w:right w:val="nil"/>
          <w:between w:val="nil"/>
        </w:pBdr>
        <w:spacing w:after="0" w:line="240" w:lineRule="auto"/>
        <w:rPr>
          <w:rFonts w:ascii="Arial" w:eastAsia="Arial" w:hAnsi="Arial" w:cs="Arial"/>
          <w:color w:val="000000"/>
          <w:sz w:val="24"/>
          <w:szCs w:val="24"/>
          <w:u w:val="single"/>
        </w:rPr>
      </w:pPr>
      <w:r>
        <w:rPr>
          <w:rFonts w:ascii="Arial" w:eastAsia="Arial" w:hAnsi="Arial" w:cs="Arial"/>
          <w:color w:val="000000"/>
          <w:sz w:val="24"/>
          <w:szCs w:val="24"/>
          <w:u w:val="single"/>
        </w:rPr>
        <w:t xml:space="preserve">Reading Diaries: </w:t>
      </w:r>
    </w:p>
    <w:p w14:paraId="76FB8DF9" w14:textId="77777777" w:rsidR="00912F2A" w:rsidRDefault="00000000">
      <w:pPr>
        <w:rPr>
          <w:rFonts w:ascii="Arial" w:eastAsia="Arial" w:hAnsi="Arial" w:cs="Arial"/>
          <w:sz w:val="24"/>
          <w:szCs w:val="24"/>
        </w:rPr>
      </w:pPr>
      <w:r>
        <w:rPr>
          <w:rFonts w:ascii="Arial" w:eastAsia="Arial" w:hAnsi="Arial" w:cs="Arial"/>
          <w:sz w:val="24"/>
          <w:szCs w:val="24"/>
        </w:rPr>
        <w:t xml:space="preserve">Teachers and Teaching Assistants will also use a next step after </w:t>
      </w:r>
      <w:proofErr w:type="gramStart"/>
      <w:r>
        <w:rPr>
          <w:rFonts w:ascii="Arial" w:eastAsia="Arial" w:hAnsi="Arial" w:cs="Arial"/>
          <w:sz w:val="24"/>
          <w:szCs w:val="24"/>
        </w:rPr>
        <w:t>a !</w:t>
      </w:r>
      <w:proofErr w:type="gramEnd"/>
      <w:r>
        <w:rPr>
          <w:rFonts w:ascii="Arial" w:eastAsia="Arial" w:hAnsi="Arial" w:cs="Arial"/>
          <w:sz w:val="24"/>
          <w:szCs w:val="24"/>
        </w:rPr>
        <w:t xml:space="preserve"> Wow comment when hearing a reader. This will be recorded in red pen with an arrow and statement such as “Predict character’s next actions”. Comments will be initialled.  </w:t>
      </w:r>
    </w:p>
    <w:p w14:paraId="2B827A13" w14:textId="77777777" w:rsidR="00912F2A" w:rsidRDefault="00000000">
      <w:pPr>
        <w:rPr>
          <w:rFonts w:ascii="Arial" w:eastAsia="Arial" w:hAnsi="Arial" w:cs="Arial"/>
          <w:sz w:val="24"/>
          <w:szCs w:val="24"/>
          <w:u w:val="single"/>
        </w:rPr>
      </w:pPr>
      <w:r>
        <w:rPr>
          <w:rFonts w:ascii="Arial" w:eastAsia="Arial" w:hAnsi="Arial" w:cs="Arial"/>
          <w:sz w:val="24"/>
          <w:szCs w:val="24"/>
          <w:u w:val="single"/>
        </w:rPr>
        <w:t xml:space="preserve">Improvement and Next Steps completion: </w:t>
      </w:r>
    </w:p>
    <w:p w14:paraId="4792050A" w14:textId="77777777" w:rsidR="00912F2A" w:rsidRDefault="00000000">
      <w:pPr>
        <w:spacing w:line="240" w:lineRule="auto"/>
        <w:rPr>
          <w:rFonts w:ascii="Arial" w:eastAsia="Arial" w:hAnsi="Arial" w:cs="Arial"/>
          <w:sz w:val="24"/>
          <w:szCs w:val="24"/>
        </w:rPr>
      </w:pPr>
      <w:r>
        <w:rPr>
          <w:rFonts w:ascii="Arial" w:eastAsia="Arial" w:hAnsi="Arial" w:cs="Arial"/>
          <w:sz w:val="24"/>
          <w:szCs w:val="24"/>
        </w:rPr>
        <w:t xml:space="preserve">Dedicated time is built into our lesson structure in order that children revisit feedback and complete next steps prior to the start of the next lesson. From Year 1, this takes place during Up-levelling time in English and Maths. For Foundation Subjects and Science, children are asked to check feedback from the previous lesson at the beginning of the next lesson. </w:t>
      </w:r>
    </w:p>
    <w:p w14:paraId="47D83E2E" w14:textId="77777777" w:rsidR="00912F2A" w:rsidRDefault="00000000">
      <w:pPr>
        <w:spacing w:line="240" w:lineRule="auto"/>
        <w:rPr>
          <w:rFonts w:ascii="Arial" w:eastAsia="Arial" w:hAnsi="Arial" w:cs="Arial"/>
          <w:sz w:val="24"/>
          <w:szCs w:val="24"/>
        </w:rPr>
      </w:pPr>
      <w:r>
        <w:rPr>
          <w:rFonts w:ascii="Arial" w:eastAsia="Arial" w:hAnsi="Arial" w:cs="Arial"/>
          <w:sz w:val="24"/>
          <w:szCs w:val="24"/>
        </w:rPr>
        <w:t xml:space="preserve">Next steps and corrections must be completed promptly and if this is not achieved within allocated time, the teacher will provide another opportunity within that school day or the following school day depending on the timing. </w:t>
      </w:r>
    </w:p>
    <w:p w14:paraId="4DD6339E" w14:textId="77777777" w:rsidR="00912F2A" w:rsidRDefault="00000000">
      <w:pPr>
        <w:spacing w:line="240" w:lineRule="auto"/>
        <w:rPr>
          <w:rFonts w:ascii="Arial" w:eastAsia="Arial" w:hAnsi="Arial" w:cs="Arial"/>
          <w:sz w:val="24"/>
          <w:szCs w:val="24"/>
        </w:rPr>
      </w:pPr>
      <w:r>
        <w:rPr>
          <w:rFonts w:ascii="Arial" w:eastAsia="Arial" w:hAnsi="Arial" w:cs="Arial"/>
          <w:sz w:val="24"/>
          <w:szCs w:val="24"/>
        </w:rPr>
        <w:t xml:space="preserve">Next steps are completed in green by the children. They will either complete the next step task or tick it in green to indicate they have read and understood it if a next task isn’t asked for. </w:t>
      </w:r>
    </w:p>
    <w:p w14:paraId="2D870420" w14:textId="77777777" w:rsidR="00912F2A" w:rsidRDefault="00000000">
      <w:pPr>
        <w:spacing w:line="240" w:lineRule="auto"/>
        <w:rPr>
          <w:rFonts w:ascii="Arial" w:eastAsia="Arial" w:hAnsi="Arial" w:cs="Arial"/>
          <w:sz w:val="24"/>
          <w:szCs w:val="24"/>
        </w:rPr>
      </w:pPr>
      <w:r>
        <w:rPr>
          <w:rFonts w:ascii="Arial" w:eastAsia="Arial" w:hAnsi="Arial" w:cs="Arial"/>
          <w:sz w:val="24"/>
          <w:szCs w:val="24"/>
        </w:rPr>
        <w:t xml:space="preserve">Corrections and next steps will be checked by the teacher who will tick if the next step has been achieved or provide Verbal Feedback and additional support indicated by VF should this not be achieved.  </w:t>
      </w:r>
    </w:p>
    <w:p w14:paraId="2FB5FD4B" w14:textId="77777777" w:rsidR="00912F2A" w:rsidRDefault="00000000">
      <w:pPr>
        <w:spacing w:line="240" w:lineRule="auto"/>
        <w:rPr>
          <w:rFonts w:ascii="Arial" w:eastAsia="Arial" w:hAnsi="Arial" w:cs="Arial"/>
          <w:sz w:val="24"/>
          <w:szCs w:val="24"/>
        </w:rPr>
      </w:pPr>
      <w:r>
        <w:rPr>
          <w:rFonts w:ascii="Arial" w:eastAsia="Arial" w:hAnsi="Arial" w:cs="Arial"/>
          <w:sz w:val="24"/>
          <w:szCs w:val="24"/>
        </w:rPr>
        <w:t xml:space="preserve">In the EYFS, next steps will be completed ‘in the moment’ with practitioner support as they complete guided sessions in English and Maths. In addition, practitioners identify next steps linked to long observations of children as they work independently. The practitioner will then be responsible for ensuring that the child accesses opportunities within the provision to achieve their next step. Once achieved, this will be recorded on a green post it </w:t>
      </w:r>
      <w:proofErr w:type="gramStart"/>
      <w:r>
        <w:rPr>
          <w:rFonts w:ascii="Arial" w:eastAsia="Arial" w:hAnsi="Arial" w:cs="Arial"/>
          <w:sz w:val="24"/>
          <w:szCs w:val="24"/>
        </w:rPr>
        <w:t>note</w:t>
      </w:r>
      <w:proofErr w:type="gramEnd"/>
      <w:r>
        <w:rPr>
          <w:rFonts w:ascii="Arial" w:eastAsia="Arial" w:hAnsi="Arial" w:cs="Arial"/>
          <w:sz w:val="24"/>
          <w:szCs w:val="24"/>
        </w:rPr>
        <w:t xml:space="preserve"> and attached to the long observation record within the Learning Journey.</w:t>
      </w:r>
    </w:p>
    <w:p w14:paraId="73C2EC87" w14:textId="77777777" w:rsidR="00912F2A" w:rsidRDefault="00000000">
      <w:pPr>
        <w:spacing w:after="0" w:line="240" w:lineRule="auto"/>
        <w:rPr>
          <w:rFonts w:ascii="Arial" w:eastAsia="Arial" w:hAnsi="Arial" w:cs="Arial"/>
          <w:sz w:val="24"/>
          <w:szCs w:val="24"/>
          <w:u w:val="single"/>
        </w:rPr>
      </w:pPr>
      <w:r>
        <w:rPr>
          <w:rFonts w:ascii="Arial" w:eastAsia="Arial" w:hAnsi="Arial" w:cs="Arial"/>
          <w:sz w:val="24"/>
          <w:szCs w:val="24"/>
          <w:u w:val="single"/>
        </w:rPr>
        <w:t>Planning for longer term progress over time:</w:t>
      </w:r>
    </w:p>
    <w:p w14:paraId="17F8DF6C" w14:textId="77777777" w:rsidR="00912F2A" w:rsidRDefault="00912F2A">
      <w:pPr>
        <w:spacing w:after="0" w:line="240" w:lineRule="auto"/>
        <w:rPr>
          <w:rFonts w:ascii="Arial" w:eastAsia="Arial" w:hAnsi="Arial" w:cs="Arial"/>
          <w:sz w:val="24"/>
          <w:szCs w:val="24"/>
        </w:rPr>
      </w:pPr>
    </w:p>
    <w:p w14:paraId="419FE6C2" w14:textId="77777777" w:rsidR="00912F2A" w:rsidRDefault="00000000">
      <w:pPr>
        <w:spacing w:after="0" w:line="240" w:lineRule="auto"/>
        <w:rPr>
          <w:rFonts w:ascii="Arial" w:eastAsia="Arial" w:hAnsi="Arial" w:cs="Arial"/>
          <w:sz w:val="24"/>
          <w:szCs w:val="24"/>
        </w:rPr>
      </w:pPr>
      <w:r>
        <w:rPr>
          <w:rFonts w:ascii="Arial" w:eastAsia="Arial" w:hAnsi="Arial" w:cs="Arial"/>
          <w:sz w:val="24"/>
          <w:szCs w:val="24"/>
        </w:rPr>
        <w:t xml:space="preserve">Every next step should be seen by the children as a key improvement point or challenge which they should learn and then apply in future pieces of work or learning opportunities. They should not be seen as one-off tasks but rather as part of a process. Children are taught that they should </w:t>
      </w:r>
      <w:proofErr w:type="gramStart"/>
      <w:r>
        <w:rPr>
          <w:rFonts w:ascii="Arial" w:eastAsia="Arial" w:hAnsi="Arial" w:cs="Arial"/>
          <w:sz w:val="24"/>
          <w:szCs w:val="24"/>
        </w:rPr>
        <w:t>plan ahead</w:t>
      </w:r>
      <w:proofErr w:type="gramEnd"/>
      <w:r>
        <w:rPr>
          <w:rFonts w:ascii="Arial" w:eastAsia="Arial" w:hAnsi="Arial" w:cs="Arial"/>
          <w:sz w:val="24"/>
          <w:szCs w:val="24"/>
        </w:rPr>
        <w:t xml:space="preserve"> and aim to specifically repeat the things they have been praised for and implement the improvements noted through next steps in future work.   </w:t>
      </w:r>
    </w:p>
    <w:p w14:paraId="2E6486FB" w14:textId="77777777" w:rsidR="00912F2A" w:rsidRDefault="00912F2A">
      <w:pPr>
        <w:spacing w:after="0" w:line="240" w:lineRule="auto"/>
        <w:rPr>
          <w:rFonts w:ascii="Arial" w:eastAsia="Arial" w:hAnsi="Arial" w:cs="Arial"/>
          <w:sz w:val="24"/>
          <w:szCs w:val="24"/>
        </w:rPr>
      </w:pPr>
    </w:p>
    <w:p w14:paraId="619B113D" w14:textId="77777777" w:rsidR="00912F2A" w:rsidRDefault="00000000">
      <w:pPr>
        <w:spacing w:after="0" w:line="240" w:lineRule="auto"/>
        <w:rPr>
          <w:rFonts w:ascii="Arial" w:eastAsia="Arial" w:hAnsi="Arial" w:cs="Arial"/>
          <w:sz w:val="24"/>
          <w:szCs w:val="24"/>
        </w:rPr>
      </w:pPr>
      <w:r>
        <w:rPr>
          <w:rFonts w:ascii="Arial" w:eastAsia="Arial" w:hAnsi="Arial" w:cs="Arial"/>
          <w:sz w:val="24"/>
          <w:szCs w:val="24"/>
        </w:rPr>
        <w:lastRenderedPageBreak/>
        <w:t xml:space="preserve">Our Zone board is used to praise excellent </w:t>
      </w:r>
      <w:proofErr w:type="gramStart"/>
      <w:r>
        <w:rPr>
          <w:rFonts w:ascii="Arial" w:eastAsia="Arial" w:hAnsi="Arial" w:cs="Arial"/>
          <w:sz w:val="24"/>
          <w:szCs w:val="24"/>
        </w:rPr>
        <w:t>behaviours</w:t>
      </w:r>
      <w:proofErr w:type="gramEnd"/>
      <w:r>
        <w:rPr>
          <w:rFonts w:ascii="Arial" w:eastAsia="Arial" w:hAnsi="Arial" w:cs="Arial"/>
          <w:sz w:val="24"/>
          <w:szCs w:val="24"/>
        </w:rPr>
        <w:t xml:space="preserve"> and our Golden Ticket System of Headteacher rewards further motivates children to behave in an exceptional manner. Good learning behaviours, openness to challenge, feedback and improvement are key to this success. </w:t>
      </w:r>
    </w:p>
    <w:p w14:paraId="14F14AFF" w14:textId="77777777" w:rsidR="00912F2A" w:rsidRDefault="00000000">
      <w:pPr>
        <w:pStyle w:val="Heading1"/>
        <w:numPr>
          <w:ilvl w:val="0"/>
          <w:numId w:val="4"/>
        </w:numPr>
        <w:jc w:val="left"/>
        <w:rPr>
          <w:rFonts w:ascii="Arial" w:eastAsia="Arial" w:hAnsi="Arial" w:cs="Arial"/>
          <w:b/>
          <w:color w:val="000000"/>
          <w:sz w:val="24"/>
          <w:szCs w:val="24"/>
        </w:rPr>
      </w:pPr>
      <w:r>
        <w:rPr>
          <w:rFonts w:ascii="Arial" w:eastAsia="Arial" w:hAnsi="Arial" w:cs="Arial"/>
          <w:b/>
          <w:color w:val="000000"/>
          <w:sz w:val="24"/>
          <w:szCs w:val="24"/>
        </w:rPr>
        <w:t>Building Learning Power</w:t>
      </w:r>
    </w:p>
    <w:p w14:paraId="07D6D974" w14:textId="77777777" w:rsidR="00912F2A" w:rsidRDefault="00000000">
      <w:pPr>
        <w:spacing w:line="240" w:lineRule="auto"/>
        <w:rPr>
          <w:rFonts w:ascii="Arial" w:eastAsia="Arial" w:hAnsi="Arial" w:cs="Arial"/>
          <w:sz w:val="24"/>
          <w:szCs w:val="24"/>
        </w:rPr>
      </w:pPr>
      <w:r>
        <w:rPr>
          <w:rFonts w:ascii="Arial" w:eastAsia="Arial" w:hAnsi="Arial" w:cs="Arial"/>
          <w:sz w:val="24"/>
          <w:szCs w:val="24"/>
        </w:rPr>
        <w:t xml:space="preserve">At Valley, we believe that all children should have good learning behaviours. We use Guy Claxton’s Learning Powers to encourage this ensuring that the key learning powers of Resilience, Resourcefulness, Reflectiveness and Reciprocity are embedded throughout our curriculum. </w:t>
      </w:r>
    </w:p>
    <w:p w14:paraId="5860EF30" w14:textId="77777777" w:rsidR="00912F2A" w:rsidRDefault="00000000">
      <w:pPr>
        <w:spacing w:line="240" w:lineRule="auto"/>
        <w:rPr>
          <w:rFonts w:ascii="Arial" w:eastAsia="Arial" w:hAnsi="Arial" w:cs="Arial"/>
          <w:sz w:val="24"/>
          <w:szCs w:val="24"/>
        </w:rPr>
      </w:pPr>
      <w:r>
        <w:rPr>
          <w:rFonts w:ascii="Arial" w:eastAsia="Arial" w:hAnsi="Arial" w:cs="Arial"/>
          <w:sz w:val="24"/>
          <w:szCs w:val="24"/>
        </w:rPr>
        <w:t xml:space="preserve">Resilience focuses on FEELING, stimulating the emotional part of our brain and focusing on this aspect of learning. </w:t>
      </w:r>
    </w:p>
    <w:p w14:paraId="19C4D92F" w14:textId="77777777" w:rsidR="00912F2A" w:rsidRDefault="00000000">
      <w:pPr>
        <w:spacing w:line="240" w:lineRule="auto"/>
        <w:rPr>
          <w:rFonts w:ascii="Arial" w:eastAsia="Arial" w:hAnsi="Arial" w:cs="Arial"/>
          <w:sz w:val="24"/>
          <w:szCs w:val="24"/>
        </w:rPr>
      </w:pPr>
      <w:r>
        <w:rPr>
          <w:rFonts w:ascii="Arial" w:eastAsia="Arial" w:hAnsi="Arial" w:cs="Arial"/>
          <w:sz w:val="24"/>
          <w:szCs w:val="24"/>
        </w:rPr>
        <w:t>Resourcefulness focuses on THINKING, stimulating the cognitive part of our brain and focusing on this aspect of learning.</w:t>
      </w:r>
    </w:p>
    <w:p w14:paraId="2FCCA443" w14:textId="77777777" w:rsidR="00912F2A" w:rsidRDefault="00000000">
      <w:pPr>
        <w:spacing w:line="240" w:lineRule="auto"/>
        <w:rPr>
          <w:rFonts w:ascii="Arial" w:eastAsia="Arial" w:hAnsi="Arial" w:cs="Arial"/>
          <w:sz w:val="24"/>
          <w:szCs w:val="24"/>
        </w:rPr>
      </w:pPr>
      <w:r>
        <w:rPr>
          <w:rFonts w:ascii="Arial" w:eastAsia="Arial" w:hAnsi="Arial" w:cs="Arial"/>
          <w:sz w:val="24"/>
          <w:szCs w:val="24"/>
        </w:rPr>
        <w:t xml:space="preserve">Reflectiveness focuses on MANAGING, stimulating the strategic part of our brain and focusing on this aspect of learning. </w:t>
      </w:r>
    </w:p>
    <w:p w14:paraId="58C65D0E" w14:textId="77777777" w:rsidR="00912F2A" w:rsidRDefault="00000000">
      <w:pPr>
        <w:spacing w:line="240" w:lineRule="auto"/>
        <w:rPr>
          <w:rFonts w:ascii="Arial" w:eastAsia="Arial" w:hAnsi="Arial" w:cs="Arial"/>
          <w:sz w:val="24"/>
          <w:szCs w:val="24"/>
        </w:rPr>
      </w:pPr>
      <w:r>
        <w:rPr>
          <w:rFonts w:ascii="Arial" w:eastAsia="Arial" w:hAnsi="Arial" w:cs="Arial"/>
          <w:sz w:val="24"/>
          <w:szCs w:val="24"/>
        </w:rPr>
        <w:t xml:space="preserve">Reciprocity focuses on RELATING, stimulating the social part of our brain and focusing on this aspect of learning. </w:t>
      </w:r>
    </w:p>
    <w:p w14:paraId="4CECBD33" w14:textId="77777777" w:rsidR="00912F2A" w:rsidRDefault="00000000">
      <w:pPr>
        <w:spacing w:after="0" w:line="240" w:lineRule="auto"/>
        <w:rPr>
          <w:rFonts w:ascii="Arial" w:eastAsia="Arial" w:hAnsi="Arial" w:cs="Arial"/>
          <w:sz w:val="24"/>
          <w:szCs w:val="24"/>
        </w:rPr>
      </w:pPr>
      <w:r>
        <w:rPr>
          <w:rFonts w:ascii="Arial" w:eastAsia="Arial" w:hAnsi="Arial" w:cs="Arial"/>
          <w:sz w:val="24"/>
          <w:szCs w:val="24"/>
        </w:rPr>
        <w:t xml:space="preserve">As part of our marking, each lesson a child is given one, two or three stars to note the effort they have put in to using these learning powers and applying good learning. Three stars shows excellent effort and learning behaviours, two stars shows good effort and learning </w:t>
      </w:r>
      <w:proofErr w:type="gramStart"/>
      <w:r>
        <w:rPr>
          <w:rFonts w:ascii="Arial" w:eastAsia="Arial" w:hAnsi="Arial" w:cs="Arial"/>
          <w:sz w:val="24"/>
          <w:szCs w:val="24"/>
        </w:rPr>
        <w:t>behaviours</w:t>
      </w:r>
      <w:proofErr w:type="gramEnd"/>
      <w:r>
        <w:rPr>
          <w:rFonts w:ascii="Arial" w:eastAsia="Arial" w:hAnsi="Arial" w:cs="Arial"/>
          <w:sz w:val="24"/>
          <w:szCs w:val="24"/>
        </w:rPr>
        <w:t xml:space="preserve"> and one star shows reasonable effort and learning behaviours but would indicate a need for improvement next session. </w:t>
      </w:r>
    </w:p>
    <w:p w14:paraId="31232292" w14:textId="77777777" w:rsidR="00912F2A" w:rsidRDefault="00912F2A">
      <w:pPr>
        <w:spacing w:after="0" w:line="240" w:lineRule="auto"/>
        <w:rPr>
          <w:rFonts w:ascii="Arial" w:eastAsia="Arial" w:hAnsi="Arial" w:cs="Arial"/>
          <w:sz w:val="24"/>
          <w:szCs w:val="24"/>
        </w:rPr>
      </w:pPr>
    </w:p>
    <w:p w14:paraId="2BF21B19" w14:textId="77777777" w:rsidR="00912F2A" w:rsidRDefault="00000000">
      <w:pPr>
        <w:spacing w:after="0" w:line="240" w:lineRule="auto"/>
        <w:rPr>
          <w:rFonts w:ascii="Arial" w:eastAsia="Arial" w:hAnsi="Arial" w:cs="Arial"/>
          <w:sz w:val="24"/>
          <w:szCs w:val="24"/>
        </w:rPr>
      </w:pPr>
      <w:r>
        <w:rPr>
          <w:rFonts w:ascii="Arial" w:eastAsia="Arial" w:hAnsi="Arial" w:cs="Arial"/>
          <w:sz w:val="24"/>
          <w:szCs w:val="24"/>
        </w:rPr>
        <w:t xml:space="preserve">If a child has not made any effort to apply effective learning behaviours, staff will note this as unacceptable using the code </w:t>
      </w:r>
      <w:proofErr w:type="spellStart"/>
      <w:r>
        <w:rPr>
          <w:rFonts w:ascii="Arial" w:eastAsia="Arial" w:hAnsi="Arial" w:cs="Arial"/>
          <w:sz w:val="24"/>
          <w:szCs w:val="24"/>
        </w:rPr>
        <w:t>Ux</w:t>
      </w:r>
      <w:proofErr w:type="spellEnd"/>
      <w:r>
        <w:rPr>
          <w:rFonts w:ascii="Arial" w:eastAsia="Arial" w:hAnsi="Arial" w:cs="Arial"/>
          <w:sz w:val="24"/>
          <w:szCs w:val="24"/>
        </w:rPr>
        <w:t xml:space="preserve"> and the child will be asked to complete the work again.</w:t>
      </w:r>
    </w:p>
    <w:p w14:paraId="020662AE" w14:textId="77777777" w:rsidR="00912F2A" w:rsidRDefault="00912F2A">
      <w:pPr>
        <w:spacing w:after="0" w:line="240" w:lineRule="auto"/>
        <w:rPr>
          <w:rFonts w:ascii="Arial" w:eastAsia="Arial" w:hAnsi="Arial" w:cs="Arial"/>
          <w:sz w:val="24"/>
          <w:szCs w:val="24"/>
        </w:rPr>
      </w:pPr>
    </w:p>
    <w:p w14:paraId="4A046375" w14:textId="77777777" w:rsidR="00912F2A" w:rsidRDefault="00000000">
      <w:pPr>
        <w:spacing w:line="240" w:lineRule="auto"/>
        <w:rPr>
          <w:rFonts w:ascii="Arial" w:eastAsia="Arial" w:hAnsi="Arial" w:cs="Arial"/>
          <w:sz w:val="24"/>
          <w:szCs w:val="24"/>
        </w:rPr>
      </w:pPr>
      <w:r>
        <w:rPr>
          <w:rFonts w:ascii="Arial" w:eastAsia="Arial" w:hAnsi="Arial" w:cs="Arial"/>
          <w:sz w:val="24"/>
          <w:szCs w:val="24"/>
        </w:rPr>
        <w:t xml:space="preserve">If a child is awarded 3 stars by the teacher, a house point should be given in reward for demonstrating excellent learning behaviours and doing their very best to achieve our vision of being ‘the best we can be’. </w:t>
      </w:r>
    </w:p>
    <w:p w14:paraId="25686CD4" w14:textId="77777777" w:rsidR="00912F2A" w:rsidRDefault="00000000">
      <w:pPr>
        <w:pStyle w:val="Heading1"/>
        <w:numPr>
          <w:ilvl w:val="0"/>
          <w:numId w:val="4"/>
        </w:numPr>
        <w:jc w:val="left"/>
        <w:rPr>
          <w:rFonts w:ascii="Arial" w:eastAsia="Arial" w:hAnsi="Arial" w:cs="Arial"/>
          <w:b/>
          <w:color w:val="000000"/>
          <w:sz w:val="24"/>
          <w:szCs w:val="24"/>
        </w:rPr>
      </w:pPr>
      <w:r>
        <w:rPr>
          <w:rFonts w:ascii="Arial" w:eastAsia="Arial" w:hAnsi="Arial" w:cs="Arial"/>
          <w:b/>
          <w:color w:val="000000"/>
          <w:sz w:val="24"/>
          <w:szCs w:val="24"/>
        </w:rPr>
        <w:t xml:space="preserve">Independent Learners </w:t>
      </w:r>
    </w:p>
    <w:p w14:paraId="3223CC05" w14:textId="77777777" w:rsidR="00912F2A" w:rsidRDefault="00000000">
      <w:pPr>
        <w:spacing w:line="240" w:lineRule="auto"/>
        <w:rPr>
          <w:rFonts w:ascii="Arial" w:eastAsia="Arial" w:hAnsi="Arial" w:cs="Arial"/>
          <w:sz w:val="24"/>
          <w:szCs w:val="24"/>
        </w:rPr>
      </w:pPr>
      <w:r>
        <w:rPr>
          <w:rFonts w:ascii="Arial" w:eastAsia="Arial" w:hAnsi="Arial" w:cs="Arial"/>
          <w:sz w:val="24"/>
          <w:szCs w:val="24"/>
        </w:rPr>
        <w:t xml:space="preserve">At Valley, we continually aim to grow our children as independent young learners, stimulating curiosity and encouraging independent thinking. Assessment for Learning time is therefore built into lessons to enable children to complete next steps and reflect on current learning activities. </w:t>
      </w:r>
    </w:p>
    <w:p w14:paraId="2256AED7" w14:textId="77777777" w:rsidR="00912F2A" w:rsidRDefault="00000000">
      <w:pPr>
        <w:spacing w:line="240" w:lineRule="auto"/>
        <w:rPr>
          <w:rFonts w:ascii="Arial" w:eastAsia="Arial" w:hAnsi="Arial" w:cs="Arial"/>
          <w:sz w:val="24"/>
          <w:szCs w:val="24"/>
        </w:rPr>
      </w:pPr>
      <w:r>
        <w:rPr>
          <w:rFonts w:ascii="Arial" w:eastAsia="Arial" w:hAnsi="Arial" w:cs="Arial"/>
          <w:sz w:val="24"/>
          <w:szCs w:val="24"/>
        </w:rPr>
        <w:t xml:space="preserve">As part of this, we ask our children to self-assess their own work. This takes different formats ranging from thumbs up, thumbs down for achievement with younger children, to the children editing and checking their own work. From Y1, children will </w:t>
      </w:r>
      <w:proofErr w:type="spellStart"/>
      <w:r>
        <w:rPr>
          <w:rFonts w:ascii="Arial" w:eastAsia="Arial" w:hAnsi="Arial" w:cs="Arial"/>
          <w:sz w:val="24"/>
          <w:szCs w:val="24"/>
        </w:rPr>
        <w:t>self assess</w:t>
      </w:r>
      <w:proofErr w:type="spellEnd"/>
      <w:r>
        <w:rPr>
          <w:rFonts w:ascii="Arial" w:eastAsia="Arial" w:hAnsi="Arial" w:cs="Arial"/>
          <w:sz w:val="24"/>
          <w:szCs w:val="24"/>
        </w:rPr>
        <w:t xml:space="preserve"> against the Rainbow RAG, reflecting on each target and drawing one/two or three arches based on perceived success. As children progress through KS2, written assessment and comments may also be made by children as they reflect on their achievements. Where this is written, it is completed in green pen to demonstrate clearly that it is children’s marking as teachers mark consistently in red </w:t>
      </w:r>
      <w:r>
        <w:rPr>
          <w:rFonts w:ascii="Arial" w:eastAsia="Arial" w:hAnsi="Arial" w:cs="Arial"/>
          <w:sz w:val="24"/>
          <w:szCs w:val="24"/>
        </w:rPr>
        <w:lastRenderedPageBreak/>
        <w:t>pen. On occasions, children may also be asked to self-assess their own learning behaviours and award themselves up to 3 stars using their green pen.</w:t>
      </w:r>
    </w:p>
    <w:p w14:paraId="727E2B78" w14:textId="77777777" w:rsidR="00912F2A" w:rsidRDefault="00000000">
      <w:pPr>
        <w:spacing w:line="240" w:lineRule="auto"/>
        <w:rPr>
          <w:rFonts w:ascii="Arial" w:eastAsia="Arial" w:hAnsi="Arial" w:cs="Arial"/>
          <w:sz w:val="24"/>
          <w:szCs w:val="24"/>
        </w:rPr>
      </w:pPr>
      <w:r>
        <w:rPr>
          <w:rFonts w:ascii="Arial" w:eastAsia="Arial" w:hAnsi="Arial" w:cs="Arial"/>
          <w:sz w:val="24"/>
          <w:szCs w:val="24"/>
        </w:rPr>
        <w:t>Children are also encouraged to feedback on the work of their peers through peer marking, with differing formats depending on the task, age and ability of the children. Peers are asked to initial when recording their feedback.</w:t>
      </w:r>
    </w:p>
    <w:p w14:paraId="6D5691BA" w14:textId="77777777" w:rsidR="00912F2A" w:rsidRDefault="00000000">
      <w:pPr>
        <w:spacing w:line="240" w:lineRule="auto"/>
        <w:rPr>
          <w:rFonts w:ascii="Arial" w:eastAsia="Arial" w:hAnsi="Arial" w:cs="Arial"/>
          <w:sz w:val="24"/>
          <w:szCs w:val="24"/>
        </w:rPr>
      </w:pPr>
      <w:r>
        <w:rPr>
          <w:rFonts w:ascii="Arial" w:eastAsia="Arial" w:hAnsi="Arial" w:cs="Arial"/>
          <w:sz w:val="24"/>
          <w:szCs w:val="24"/>
        </w:rPr>
        <w:t xml:space="preserve">Differentiation is used to ensure all tasks are suited to the needs of each child with additional resources, tools and adults used effectively to further develop all children’s learning at a rapid pace and enable independence whenever possible. Children are also encouraged to use a range of resources to support their learning and build their independence. Use of resources beyond those requested by teaching staff is encouraged. </w:t>
      </w:r>
    </w:p>
    <w:p w14:paraId="2D218595" w14:textId="77777777" w:rsidR="00912F2A" w:rsidRDefault="00000000">
      <w:pPr>
        <w:spacing w:line="240" w:lineRule="auto"/>
        <w:rPr>
          <w:rFonts w:ascii="Arial" w:eastAsia="Arial" w:hAnsi="Arial" w:cs="Arial"/>
          <w:sz w:val="24"/>
          <w:szCs w:val="24"/>
        </w:rPr>
      </w:pPr>
      <w:r>
        <w:rPr>
          <w:rFonts w:ascii="Arial" w:eastAsia="Arial" w:hAnsi="Arial" w:cs="Arial"/>
          <w:sz w:val="24"/>
          <w:szCs w:val="24"/>
        </w:rPr>
        <w:t xml:space="preserve">Whilst this independent learning is encouraged, adult support is given to all children at some point during most lessons </w:t>
      </w:r>
      <w:proofErr w:type="gramStart"/>
      <w:r>
        <w:rPr>
          <w:rFonts w:ascii="Arial" w:eastAsia="Arial" w:hAnsi="Arial" w:cs="Arial"/>
          <w:sz w:val="24"/>
          <w:szCs w:val="24"/>
        </w:rPr>
        <w:t>in order to</w:t>
      </w:r>
      <w:proofErr w:type="gramEnd"/>
      <w:r>
        <w:rPr>
          <w:rFonts w:ascii="Arial" w:eastAsia="Arial" w:hAnsi="Arial" w:cs="Arial"/>
          <w:sz w:val="24"/>
          <w:szCs w:val="24"/>
        </w:rPr>
        <w:t xml:space="preserve"> ensure rapid progress and development of skills. </w:t>
      </w:r>
    </w:p>
    <w:p w14:paraId="7A0E6617" w14:textId="77777777" w:rsidR="00912F2A" w:rsidRDefault="00000000">
      <w:pPr>
        <w:spacing w:line="240" w:lineRule="auto"/>
        <w:rPr>
          <w:rFonts w:ascii="Arial" w:eastAsia="Arial" w:hAnsi="Arial" w:cs="Arial"/>
          <w:sz w:val="24"/>
          <w:szCs w:val="24"/>
        </w:rPr>
      </w:pPr>
      <w:r>
        <w:rPr>
          <w:rFonts w:ascii="Arial" w:eastAsia="Arial" w:hAnsi="Arial" w:cs="Arial"/>
          <w:sz w:val="24"/>
          <w:szCs w:val="24"/>
        </w:rPr>
        <w:t xml:space="preserve">Where a </w:t>
      </w:r>
      <w:proofErr w:type="gramStart"/>
      <w:r>
        <w:rPr>
          <w:rFonts w:ascii="Arial" w:eastAsia="Arial" w:hAnsi="Arial" w:cs="Arial"/>
          <w:sz w:val="24"/>
          <w:szCs w:val="24"/>
        </w:rPr>
        <w:t>Teacher</w:t>
      </w:r>
      <w:proofErr w:type="gramEnd"/>
      <w:r>
        <w:rPr>
          <w:rFonts w:ascii="Arial" w:eastAsia="Arial" w:hAnsi="Arial" w:cs="Arial"/>
          <w:sz w:val="24"/>
          <w:szCs w:val="24"/>
        </w:rPr>
        <w:t xml:space="preserve"> or Teaching Assistant guides work or gives a significant amount of support, a circled AS is written alongside the part of the work where support was given specifically noting where the support was given e.g. AS Qu 4. Where the session has been guided or support given for the entire session, this should be indicated with AS at the start of a piece of work in the top right corner of the page. This would always be noted by the adult supporting the child. </w:t>
      </w:r>
    </w:p>
    <w:p w14:paraId="156F6CB4" w14:textId="77777777" w:rsidR="00912F2A" w:rsidRDefault="00912F2A">
      <w:pPr>
        <w:spacing w:line="240" w:lineRule="auto"/>
        <w:rPr>
          <w:rFonts w:ascii="Arial" w:eastAsia="Arial" w:hAnsi="Arial" w:cs="Arial"/>
          <w:sz w:val="24"/>
          <w:szCs w:val="24"/>
        </w:rPr>
      </w:pPr>
    </w:p>
    <w:p w14:paraId="6EAA020A" w14:textId="77777777" w:rsidR="00912F2A" w:rsidRDefault="00000000">
      <w:pPr>
        <w:pStyle w:val="Heading1"/>
        <w:numPr>
          <w:ilvl w:val="0"/>
          <w:numId w:val="4"/>
        </w:numPr>
        <w:jc w:val="left"/>
        <w:rPr>
          <w:rFonts w:ascii="Arial" w:eastAsia="Arial" w:hAnsi="Arial" w:cs="Arial"/>
          <w:b/>
          <w:color w:val="000000"/>
          <w:sz w:val="24"/>
          <w:szCs w:val="24"/>
        </w:rPr>
      </w:pPr>
      <w:r>
        <w:rPr>
          <w:rFonts w:ascii="Arial" w:eastAsia="Arial" w:hAnsi="Arial" w:cs="Arial"/>
          <w:b/>
          <w:color w:val="000000"/>
          <w:sz w:val="24"/>
          <w:szCs w:val="24"/>
        </w:rPr>
        <w:t xml:space="preserve">Key Skills </w:t>
      </w:r>
    </w:p>
    <w:p w14:paraId="0B1D32DF" w14:textId="77777777" w:rsidR="00912F2A" w:rsidRDefault="00912F2A">
      <w:pPr>
        <w:spacing w:line="240" w:lineRule="auto"/>
        <w:rPr>
          <w:rFonts w:ascii="Arial" w:eastAsia="Arial" w:hAnsi="Arial" w:cs="Arial"/>
          <w:sz w:val="2"/>
          <w:szCs w:val="2"/>
        </w:rPr>
      </w:pPr>
    </w:p>
    <w:p w14:paraId="7A354497" w14:textId="77777777" w:rsidR="00912F2A" w:rsidRDefault="00000000">
      <w:pPr>
        <w:spacing w:line="240" w:lineRule="auto"/>
        <w:rPr>
          <w:rFonts w:ascii="Arial" w:eastAsia="Arial" w:hAnsi="Arial" w:cs="Arial"/>
          <w:sz w:val="24"/>
          <w:szCs w:val="24"/>
        </w:rPr>
      </w:pPr>
      <w:r>
        <w:rPr>
          <w:rFonts w:ascii="Arial" w:eastAsia="Arial" w:hAnsi="Arial" w:cs="Arial"/>
          <w:sz w:val="24"/>
          <w:szCs w:val="24"/>
        </w:rPr>
        <w:t>Feedback will often relate to the specific lesson Aspire or RAG however may relate to a specific skill or target area for individual children. Key skills will be corrected and next steps identified in line with expectations of the year group and the child’s ability.</w:t>
      </w:r>
    </w:p>
    <w:p w14:paraId="68953BCE" w14:textId="77777777" w:rsidR="00912F2A" w:rsidRDefault="00000000">
      <w:pPr>
        <w:spacing w:line="240" w:lineRule="auto"/>
        <w:rPr>
          <w:rFonts w:ascii="Arial" w:eastAsia="Arial" w:hAnsi="Arial" w:cs="Arial"/>
          <w:sz w:val="24"/>
          <w:szCs w:val="24"/>
        </w:rPr>
      </w:pPr>
      <w:r>
        <w:rPr>
          <w:rFonts w:ascii="Arial" w:eastAsia="Arial" w:hAnsi="Arial" w:cs="Arial"/>
          <w:sz w:val="24"/>
          <w:szCs w:val="24"/>
        </w:rPr>
        <w:t xml:space="preserve">Grammar and Spelling is treated with the utmost importance and considered a key skill. The number of spelling errors and grammatical errors which are corrected is decided on an individual basis for each child. Opportunities to practise these will be created using x3 or x 6 within a child’s next steps or will be indicated in the margin in the context of the piece where an editing opportunity is provided. </w:t>
      </w:r>
      <w:proofErr w:type="gramStart"/>
      <w:r>
        <w:rPr>
          <w:rFonts w:ascii="Arial" w:eastAsia="Arial" w:hAnsi="Arial" w:cs="Arial"/>
          <w:sz w:val="24"/>
          <w:szCs w:val="24"/>
        </w:rPr>
        <w:t>However</w:t>
      </w:r>
      <w:proofErr w:type="gramEnd"/>
      <w:r>
        <w:rPr>
          <w:rFonts w:ascii="Arial" w:eastAsia="Arial" w:hAnsi="Arial" w:cs="Arial"/>
          <w:sz w:val="24"/>
          <w:szCs w:val="24"/>
        </w:rPr>
        <w:t xml:space="preserve"> these will usually be alongside other next steps as this is simply a practice point and won’t ordinarily be the prominent improvement point based on the overall learning intention.  </w:t>
      </w:r>
    </w:p>
    <w:p w14:paraId="40243DDB" w14:textId="77777777" w:rsidR="00912F2A" w:rsidRDefault="00000000">
      <w:pPr>
        <w:spacing w:line="240" w:lineRule="auto"/>
        <w:rPr>
          <w:rFonts w:ascii="Arial" w:eastAsia="Arial" w:hAnsi="Arial" w:cs="Arial"/>
          <w:sz w:val="24"/>
          <w:szCs w:val="24"/>
        </w:rPr>
      </w:pPr>
      <w:r>
        <w:rPr>
          <w:rFonts w:ascii="Arial" w:eastAsia="Arial" w:hAnsi="Arial" w:cs="Arial"/>
          <w:sz w:val="24"/>
          <w:szCs w:val="24"/>
        </w:rPr>
        <w:t xml:space="preserve">Likewise, handwriting and letter formation is crucial. In Lower Phase, children are given the opportunity to practise correct letter formation in various ways and extra opportunities such as writing them in the sand are encouraged where appropriate. From Year 2 (KW SEE JS), children are introduced to joined </w:t>
      </w:r>
      <w:proofErr w:type="gramStart"/>
      <w:r>
        <w:rPr>
          <w:rFonts w:ascii="Arial" w:eastAsia="Arial" w:hAnsi="Arial" w:cs="Arial"/>
          <w:sz w:val="24"/>
          <w:szCs w:val="24"/>
        </w:rPr>
        <w:t>handwriting</w:t>
      </w:r>
      <w:proofErr w:type="gramEnd"/>
      <w:r>
        <w:rPr>
          <w:rFonts w:ascii="Arial" w:eastAsia="Arial" w:hAnsi="Arial" w:cs="Arial"/>
          <w:sz w:val="24"/>
          <w:szCs w:val="24"/>
        </w:rPr>
        <w:t xml:space="preserve"> and this becomes the norm in Key Stage 2. Where this is not fluent or there are inaccuracies in joining letters, opportunities to practise these are created using x3 or x 6 within a child’s next steps. These opportunities will usually be alongside other next steps as this is simply a practice point and won’t ordinarily be the prominent improvement point based on the overall learning intention. </w:t>
      </w:r>
    </w:p>
    <w:p w14:paraId="4965C33D" w14:textId="77777777" w:rsidR="00912F2A" w:rsidRDefault="00000000">
      <w:pPr>
        <w:rPr>
          <w:rFonts w:ascii="Arial" w:eastAsia="Arial" w:hAnsi="Arial" w:cs="Arial"/>
        </w:rPr>
      </w:pPr>
      <w:r>
        <w:rPr>
          <w:rFonts w:ascii="Arial" w:eastAsia="Arial" w:hAnsi="Arial" w:cs="Arial"/>
          <w:sz w:val="24"/>
          <w:szCs w:val="24"/>
        </w:rPr>
        <w:lastRenderedPageBreak/>
        <w:t>At times, a child may be identified as requiring intervention to develop key skills as appropriate to their needs. Should this result in the learner missing part of the lesson, the teacher will record ‘Intervention’. They will then check the child’s understanding or needs on return and respond as appropriate e.g. by ensuring that the child understands the task / buddies with an appropriate peer. If the lesson has finished the teacher may summarise content missed, assess that a child understood this or identify the need to revisit this with the child. In such circumstances, comments such as ‘AS summarised’ or ‘Understood content’ will be recorded.</w:t>
      </w:r>
    </w:p>
    <w:p w14:paraId="5FFFDC57" w14:textId="77777777" w:rsidR="00912F2A" w:rsidRDefault="00912F2A">
      <w:pPr>
        <w:spacing w:line="240" w:lineRule="auto"/>
        <w:rPr>
          <w:rFonts w:ascii="Arial" w:eastAsia="Arial" w:hAnsi="Arial" w:cs="Arial"/>
          <w:sz w:val="24"/>
          <w:szCs w:val="24"/>
        </w:rPr>
      </w:pPr>
    </w:p>
    <w:p w14:paraId="75B4E5FF" w14:textId="77777777" w:rsidR="00912F2A" w:rsidRDefault="00000000">
      <w:pPr>
        <w:pStyle w:val="Heading1"/>
        <w:numPr>
          <w:ilvl w:val="0"/>
          <w:numId w:val="4"/>
        </w:numPr>
        <w:jc w:val="left"/>
        <w:rPr>
          <w:rFonts w:ascii="Arial" w:eastAsia="Arial" w:hAnsi="Arial" w:cs="Arial"/>
          <w:b/>
          <w:color w:val="000000"/>
          <w:sz w:val="24"/>
          <w:szCs w:val="24"/>
        </w:rPr>
      </w:pPr>
      <w:r>
        <w:rPr>
          <w:rFonts w:ascii="Arial" w:eastAsia="Arial" w:hAnsi="Arial" w:cs="Arial"/>
          <w:b/>
          <w:color w:val="000000"/>
          <w:sz w:val="24"/>
          <w:szCs w:val="24"/>
        </w:rPr>
        <w:t>Assessment and Mastery</w:t>
      </w:r>
    </w:p>
    <w:p w14:paraId="37E85329" w14:textId="77777777" w:rsidR="00912F2A" w:rsidRDefault="00000000">
      <w:pPr>
        <w:spacing w:line="240" w:lineRule="auto"/>
        <w:rPr>
          <w:rFonts w:ascii="Arial" w:eastAsia="Arial" w:hAnsi="Arial" w:cs="Arial"/>
          <w:sz w:val="24"/>
          <w:szCs w:val="24"/>
        </w:rPr>
      </w:pPr>
      <w:r>
        <w:rPr>
          <w:rFonts w:ascii="Arial" w:eastAsia="Arial" w:hAnsi="Arial" w:cs="Arial"/>
          <w:sz w:val="24"/>
          <w:szCs w:val="24"/>
        </w:rPr>
        <w:t xml:space="preserve">Assessment is integral to effective learning, excellent planning and good progress. This marking policy feeds directly into our assessment process with children encouraged to be involved in their own learning journey including judgements made about their learning progress and next steps. </w:t>
      </w:r>
    </w:p>
    <w:p w14:paraId="66CB188B" w14:textId="77777777" w:rsidR="00912F2A" w:rsidRDefault="00000000">
      <w:pPr>
        <w:spacing w:line="240" w:lineRule="auto"/>
        <w:rPr>
          <w:rFonts w:ascii="Arial" w:eastAsia="Arial" w:hAnsi="Arial" w:cs="Arial"/>
          <w:sz w:val="24"/>
          <w:szCs w:val="24"/>
        </w:rPr>
      </w:pPr>
      <w:r>
        <w:rPr>
          <w:rFonts w:ascii="Arial" w:eastAsia="Arial" w:hAnsi="Arial" w:cs="Arial"/>
          <w:sz w:val="24"/>
          <w:szCs w:val="24"/>
        </w:rPr>
        <w:t xml:space="preserve">All staff are encouraged to check understanding throughout lessons and </w:t>
      </w:r>
      <w:proofErr w:type="gramStart"/>
      <w:r>
        <w:rPr>
          <w:rFonts w:ascii="Arial" w:eastAsia="Arial" w:hAnsi="Arial" w:cs="Arial"/>
          <w:sz w:val="24"/>
          <w:szCs w:val="24"/>
        </w:rPr>
        <w:t>make adjustments</w:t>
      </w:r>
      <w:proofErr w:type="gramEnd"/>
      <w:r>
        <w:rPr>
          <w:rFonts w:ascii="Arial" w:eastAsia="Arial" w:hAnsi="Arial" w:cs="Arial"/>
          <w:sz w:val="24"/>
          <w:szCs w:val="24"/>
        </w:rPr>
        <w:t xml:space="preserve"> accordingly. We place great importance on mastery, believing that it is important that children are given opportunities to use challenge questions and problems to stimulate curiosity, engagement and enquiry alongside giving them opportunities to use their learning in different contexts. We embrace Traffic Light Challenges to help our children achieve this in Mathematics and English and to encourage them to independently select mastery tasks which give evidence of secure achievement, allow them to use their skills in different contexts but are also challenging for them personally.</w:t>
      </w:r>
    </w:p>
    <w:p w14:paraId="187985BC" w14:textId="77777777" w:rsidR="00912F2A" w:rsidRDefault="00000000">
      <w:pPr>
        <w:spacing w:line="240" w:lineRule="auto"/>
        <w:rPr>
          <w:rFonts w:ascii="Arial" w:eastAsia="Arial" w:hAnsi="Arial" w:cs="Arial"/>
          <w:sz w:val="24"/>
          <w:szCs w:val="24"/>
        </w:rPr>
      </w:pPr>
      <w:r>
        <w:rPr>
          <w:rFonts w:ascii="Arial" w:eastAsia="Arial" w:hAnsi="Arial" w:cs="Arial"/>
          <w:sz w:val="24"/>
          <w:szCs w:val="24"/>
        </w:rPr>
        <w:t xml:space="preserve">Our three key principles in helping children to master their learning and develop their progress over time of PRAISE, IMPROVE and PLAN AHEAD AND CHALLENGE OURSELVES are embraced and embedded throughout the school. These are crucial elements in assessing our children and helping them to develop further. </w:t>
      </w:r>
    </w:p>
    <w:p w14:paraId="090C2CBB" w14:textId="77777777" w:rsidR="00912F2A" w:rsidRDefault="00912F2A">
      <w:pPr>
        <w:spacing w:line="240" w:lineRule="auto"/>
        <w:rPr>
          <w:rFonts w:ascii="Arial" w:eastAsia="Arial" w:hAnsi="Arial" w:cs="Arial"/>
          <w:sz w:val="24"/>
          <w:szCs w:val="24"/>
        </w:rPr>
      </w:pPr>
    </w:p>
    <w:p w14:paraId="331CB496" w14:textId="77777777" w:rsidR="00912F2A" w:rsidRDefault="00000000">
      <w:pPr>
        <w:numPr>
          <w:ilvl w:val="0"/>
          <w:numId w:val="4"/>
        </w:num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 xml:space="preserve">   Review</w:t>
      </w:r>
    </w:p>
    <w:p w14:paraId="6F48B03D" w14:textId="77777777" w:rsidR="00912F2A" w:rsidRDefault="00912F2A">
      <w:pPr>
        <w:pBdr>
          <w:top w:val="nil"/>
          <w:left w:val="nil"/>
          <w:bottom w:val="nil"/>
          <w:right w:val="nil"/>
          <w:between w:val="nil"/>
        </w:pBdr>
        <w:spacing w:after="0" w:line="240" w:lineRule="auto"/>
        <w:ind w:left="1080"/>
        <w:rPr>
          <w:rFonts w:ascii="Arial" w:eastAsia="Arial" w:hAnsi="Arial" w:cs="Arial"/>
          <w:b/>
          <w:color w:val="000000"/>
          <w:sz w:val="24"/>
          <w:szCs w:val="24"/>
          <w:u w:val="single"/>
        </w:rPr>
      </w:pPr>
    </w:p>
    <w:p w14:paraId="529DF484" w14:textId="77777777" w:rsidR="00912F2A" w:rsidRDefault="00000000">
      <w:pPr>
        <w:pStyle w:val="Heading3"/>
        <w:spacing w:line="240" w:lineRule="auto"/>
        <w:rPr>
          <w:rFonts w:ascii="Arial" w:eastAsia="Arial" w:hAnsi="Arial" w:cs="Arial"/>
        </w:rPr>
      </w:pPr>
      <w:r>
        <w:rPr>
          <w:rFonts w:ascii="Arial" w:eastAsia="Arial" w:hAnsi="Arial" w:cs="Arial"/>
          <w:color w:val="000000"/>
        </w:rPr>
        <w:t xml:space="preserve">This policy will be reviewed annually. </w:t>
      </w:r>
    </w:p>
    <w:p w14:paraId="10BA5C93" w14:textId="77777777" w:rsidR="00912F2A" w:rsidRDefault="00912F2A">
      <w:pPr>
        <w:rPr>
          <w:rFonts w:ascii="Arial" w:eastAsia="Arial" w:hAnsi="Arial" w:cs="Arial"/>
        </w:rPr>
      </w:pPr>
    </w:p>
    <w:p w14:paraId="587E271A" w14:textId="77777777" w:rsidR="00912F2A" w:rsidRDefault="00912F2A">
      <w:pPr>
        <w:rPr>
          <w:rFonts w:ascii="Arial" w:eastAsia="Arial" w:hAnsi="Arial" w:cs="Arial"/>
        </w:rPr>
      </w:pPr>
    </w:p>
    <w:p w14:paraId="7AAEF705" w14:textId="77777777" w:rsidR="00912F2A" w:rsidRDefault="00912F2A">
      <w:pPr>
        <w:rPr>
          <w:rFonts w:ascii="Arial" w:eastAsia="Arial" w:hAnsi="Arial" w:cs="Arial"/>
        </w:rPr>
      </w:pPr>
    </w:p>
    <w:p w14:paraId="25476E35" w14:textId="77777777" w:rsidR="00912F2A" w:rsidRDefault="00912F2A">
      <w:pPr>
        <w:rPr>
          <w:rFonts w:ascii="Arial" w:eastAsia="Arial" w:hAnsi="Arial" w:cs="Arial"/>
        </w:rPr>
      </w:pPr>
    </w:p>
    <w:p w14:paraId="405BB69A" w14:textId="77777777" w:rsidR="00912F2A" w:rsidRDefault="00912F2A">
      <w:pPr>
        <w:rPr>
          <w:rFonts w:ascii="Arial" w:eastAsia="Arial" w:hAnsi="Arial" w:cs="Arial"/>
        </w:rPr>
      </w:pPr>
    </w:p>
    <w:p w14:paraId="19791980" w14:textId="77777777" w:rsidR="00912F2A" w:rsidRDefault="00912F2A">
      <w:pPr>
        <w:rPr>
          <w:rFonts w:ascii="Arial" w:eastAsia="Arial" w:hAnsi="Arial" w:cs="Arial"/>
        </w:rPr>
      </w:pPr>
    </w:p>
    <w:p w14:paraId="55D3F806" w14:textId="77777777" w:rsidR="00912F2A" w:rsidRDefault="00000000">
      <w:pPr>
        <w:spacing w:after="0"/>
        <w:rPr>
          <w:rFonts w:ascii="Arial" w:eastAsia="Arial" w:hAnsi="Arial" w:cs="Arial"/>
          <w:b/>
          <w:sz w:val="36"/>
          <w:szCs w:val="36"/>
          <w:u w:val="single"/>
        </w:rPr>
      </w:pPr>
      <w:r>
        <w:rPr>
          <w:rFonts w:ascii="Arial" w:eastAsia="Arial" w:hAnsi="Arial" w:cs="Arial"/>
          <w:b/>
          <w:sz w:val="36"/>
          <w:szCs w:val="36"/>
          <w:u w:val="single"/>
        </w:rPr>
        <w:t>Marking Quick Reference Guide.</w:t>
      </w:r>
    </w:p>
    <w:p w14:paraId="3FDEE4AF" w14:textId="77777777" w:rsidR="00912F2A" w:rsidRDefault="00000000">
      <w:pPr>
        <w:spacing w:after="0" w:line="240" w:lineRule="auto"/>
        <w:rPr>
          <w:rFonts w:ascii="Arial" w:eastAsia="Arial" w:hAnsi="Arial" w:cs="Arial"/>
          <w:i/>
          <w:sz w:val="26"/>
          <w:szCs w:val="26"/>
        </w:rPr>
      </w:pPr>
      <w:r>
        <w:rPr>
          <w:rFonts w:ascii="Arial" w:eastAsia="Arial" w:hAnsi="Arial" w:cs="Arial"/>
          <w:i/>
          <w:sz w:val="26"/>
          <w:szCs w:val="26"/>
        </w:rPr>
        <w:lastRenderedPageBreak/>
        <w:t xml:space="preserve">All work is marked in </w:t>
      </w:r>
      <w:r>
        <w:rPr>
          <w:rFonts w:ascii="Arial" w:eastAsia="Arial" w:hAnsi="Arial" w:cs="Arial"/>
          <w:i/>
          <w:sz w:val="26"/>
          <w:szCs w:val="26"/>
          <w:u w:val="single"/>
        </w:rPr>
        <w:t>red</w:t>
      </w:r>
      <w:r>
        <w:rPr>
          <w:rFonts w:ascii="Arial" w:eastAsia="Arial" w:hAnsi="Arial" w:cs="Arial"/>
          <w:i/>
          <w:sz w:val="26"/>
          <w:szCs w:val="26"/>
        </w:rPr>
        <w:t xml:space="preserve"> pen by staff.</w:t>
      </w:r>
      <w:r>
        <w:rPr>
          <w:rFonts w:ascii="Arial" w:eastAsia="Arial" w:hAnsi="Arial" w:cs="Arial"/>
          <w:i/>
          <w:sz w:val="26"/>
          <w:szCs w:val="26"/>
        </w:rPr>
        <w:br/>
        <w:t xml:space="preserve">Children self-assess against the rainbow RAG in their pencil or handwriting pen. Any additional editing or self/ peer assessment to be completed in </w:t>
      </w:r>
      <w:r>
        <w:rPr>
          <w:rFonts w:ascii="Arial" w:eastAsia="Arial" w:hAnsi="Arial" w:cs="Arial"/>
          <w:i/>
          <w:sz w:val="26"/>
          <w:szCs w:val="26"/>
          <w:u w:val="single"/>
        </w:rPr>
        <w:t>green</w:t>
      </w:r>
      <w:r>
        <w:rPr>
          <w:rFonts w:ascii="Arial" w:eastAsia="Arial" w:hAnsi="Arial" w:cs="Arial"/>
          <w:i/>
          <w:sz w:val="26"/>
          <w:szCs w:val="26"/>
        </w:rPr>
        <w:t xml:space="preserve"> pen or green pencil.</w:t>
      </w:r>
    </w:p>
    <w:p w14:paraId="64F7D3A1" w14:textId="77777777" w:rsidR="00912F2A" w:rsidRDefault="00000000">
      <w:pPr>
        <w:spacing w:after="0" w:line="240" w:lineRule="auto"/>
        <w:rPr>
          <w:rFonts w:ascii="Arial" w:eastAsia="Arial" w:hAnsi="Arial" w:cs="Arial"/>
          <w:i/>
          <w:sz w:val="16"/>
          <w:szCs w:val="16"/>
        </w:rPr>
      </w:pPr>
      <w:r>
        <w:rPr>
          <w:rFonts w:ascii="Arial" w:eastAsia="Arial" w:hAnsi="Arial" w:cs="Arial"/>
          <w:i/>
        </w:rPr>
        <w:t xml:space="preserve"> </w:t>
      </w:r>
    </w:p>
    <w:tbl>
      <w:tblPr>
        <w:tblStyle w:val="a0"/>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1843"/>
        <w:gridCol w:w="7087"/>
      </w:tblGrid>
      <w:tr w:rsidR="00912F2A" w14:paraId="23CB4DF8" w14:textId="77777777">
        <w:tc>
          <w:tcPr>
            <w:tcW w:w="9776" w:type="dxa"/>
            <w:gridSpan w:val="3"/>
          </w:tcPr>
          <w:p w14:paraId="127EC153" w14:textId="77777777" w:rsidR="00912F2A" w:rsidRDefault="00000000">
            <w:pPr>
              <w:rPr>
                <w:rFonts w:ascii="Arial" w:eastAsia="Arial" w:hAnsi="Arial" w:cs="Arial"/>
                <w:b/>
                <w:color w:val="7030A0"/>
                <w:sz w:val="26"/>
                <w:szCs w:val="26"/>
                <w:u w:val="single"/>
              </w:rPr>
            </w:pPr>
            <w:r>
              <w:rPr>
                <w:rFonts w:ascii="Arial" w:eastAsia="Arial" w:hAnsi="Arial" w:cs="Arial"/>
                <w:b/>
                <w:color w:val="7030A0"/>
                <w:sz w:val="26"/>
                <w:szCs w:val="26"/>
                <w:u w:val="single"/>
              </w:rPr>
              <w:t xml:space="preserve">Aspire Target (used on every piece of work): </w:t>
            </w:r>
          </w:p>
        </w:tc>
      </w:tr>
      <w:tr w:rsidR="00912F2A" w14:paraId="6F660AD6" w14:textId="77777777">
        <w:tc>
          <w:tcPr>
            <w:tcW w:w="2689" w:type="dxa"/>
            <w:gridSpan w:val="2"/>
          </w:tcPr>
          <w:p w14:paraId="497ADB24" w14:textId="77777777" w:rsidR="00912F2A" w:rsidRDefault="00000000">
            <w:pPr>
              <w:rPr>
                <w:rFonts w:ascii="Arial" w:eastAsia="Arial" w:hAnsi="Arial" w:cs="Arial"/>
                <w:b/>
                <w:sz w:val="26"/>
                <w:szCs w:val="26"/>
              </w:rPr>
            </w:pPr>
            <w:r>
              <w:rPr>
                <w:rFonts w:ascii="Arial" w:eastAsia="Arial" w:hAnsi="Arial" w:cs="Arial"/>
                <w:b/>
                <w:sz w:val="26"/>
                <w:szCs w:val="26"/>
              </w:rPr>
              <w:t>I aspire to…</w:t>
            </w:r>
          </w:p>
        </w:tc>
        <w:tc>
          <w:tcPr>
            <w:tcW w:w="7087" w:type="dxa"/>
          </w:tcPr>
          <w:p w14:paraId="0935C8D3" w14:textId="77777777" w:rsidR="00912F2A" w:rsidRDefault="00000000">
            <w:pPr>
              <w:rPr>
                <w:rFonts w:ascii="Arial" w:eastAsia="Arial" w:hAnsi="Arial" w:cs="Arial"/>
                <w:sz w:val="26"/>
                <w:szCs w:val="26"/>
              </w:rPr>
            </w:pPr>
            <w:r>
              <w:rPr>
                <w:rFonts w:ascii="Arial" w:eastAsia="Arial" w:hAnsi="Arial" w:cs="Arial"/>
                <w:sz w:val="26"/>
                <w:szCs w:val="26"/>
              </w:rPr>
              <w:t xml:space="preserve">Every piece of work begins with an aspire target which shows the learning intention for the piece of work. </w:t>
            </w:r>
          </w:p>
        </w:tc>
      </w:tr>
      <w:tr w:rsidR="00912F2A" w14:paraId="69858B79" w14:textId="77777777">
        <w:tc>
          <w:tcPr>
            <w:tcW w:w="9776" w:type="dxa"/>
            <w:gridSpan w:val="3"/>
          </w:tcPr>
          <w:p w14:paraId="38BA98D2" w14:textId="77777777" w:rsidR="00912F2A" w:rsidRDefault="00000000">
            <w:pPr>
              <w:rPr>
                <w:rFonts w:ascii="Arial" w:eastAsia="Arial" w:hAnsi="Arial" w:cs="Arial"/>
                <w:sz w:val="26"/>
                <w:szCs w:val="26"/>
              </w:rPr>
            </w:pPr>
            <w:r>
              <w:rPr>
                <w:rFonts w:ascii="Arial" w:eastAsia="Arial" w:hAnsi="Arial" w:cs="Arial"/>
                <w:b/>
                <w:color w:val="7030A0"/>
                <w:sz w:val="26"/>
                <w:szCs w:val="26"/>
                <w:u w:val="single"/>
              </w:rPr>
              <w:t xml:space="preserve">RAG Target (displayed for </w:t>
            </w:r>
            <w:proofErr w:type="gramStart"/>
            <w:r>
              <w:rPr>
                <w:rFonts w:ascii="Arial" w:eastAsia="Arial" w:hAnsi="Arial" w:cs="Arial"/>
                <w:b/>
                <w:color w:val="7030A0"/>
                <w:sz w:val="26"/>
                <w:szCs w:val="26"/>
                <w:u w:val="single"/>
              </w:rPr>
              <w:t>the majority of</w:t>
            </w:r>
            <w:proofErr w:type="gramEnd"/>
            <w:r>
              <w:rPr>
                <w:rFonts w:ascii="Arial" w:eastAsia="Arial" w:hAnsi="Arial" w:cs="Arial"/>
                <w:b/>
                <w:color w:val="7030A0"/>
                <w:sz w:val="26"/>
                <w:szCs w:val="26"/>
                <w:u w:val="single"/>
              </w:rPr>
              <w:t xml:space="preserve"> work and relevant number of arches drawn in top left margin by children </w:t>
            </w:r>
            <w:proofErr w:type="spellStart"/>
            <w:r>
              <w:rPr>
                <w:rFonts w:ascii="Arial" w:eastAsia="Arial" w:hAnsi="Arial" w:cs="Arial"/>
                <w:b/>
                <w:color w:val="7030A0"/>
                <w:sz w:val="26"/>
                <w:szCs w:val="26"/>
                <w:u w:val="single"/>
              </w:rPr>
              <w:t>self assessing</w:t>
            </w:r>
            <w:proofErr w:type="spellEnd"/>
            <w:r>
              <w:rPr>
                <w:rFonts w:ascii="Arial" w:eastAsia="Arial" w:hAnsi="Arial" w:cs="Arial"/>
                <w:b/>
                <w:color w:val="7030A0"/>
                <w:sz w:val="26"/>
                <w:szCs w:val="26"/>
                <w:u w:val="single"/>
              </w:rPr>
              <w:t xml:space="preserve"> in pencil/pen and bottom left margin by teachers in red pen):</w:t>
            </w:r>
          </w:p>
        </w:tc>
      </w:tr>
      <w:tr w:rsidR="00912F2A" w14:paraId="30B2D840" w14:textId="77777777">
        <w:trPr>
          <w:trHeight w:val="830"/>
        </w:trPr>
        <w:tc>
          <w:tcPr>
            <w:tcW w:w="846" w:type="dxa"/>
          </w:tcPr>
          <w:p w14:paraId="4344A355" w14:textId="77777777" w:rsidR="00912F2A" w:rsidRDefault="00000000">
            <w:pPr>
              <w:rPr>
                <w:rFonts w:ascii="Arial" w:eastAsia="Arial" w:hAnsi="Arial" w:cs="Arial"/>
                <w:b/>
                <w:sz w:val="26"/>
                <w:szCs w:val="26"/>
              </w:rPr>
            </w:pPr>
            <w:r>
              <w:rPr>
                <w:rFonts w:ascii="Arial" w:eastAsia="Arial" w:hAnsi="Arial" w:cs="Arial"/>
                <w:b/>
                <w:sz w:val="26"/>
                <w:szCs w:val="26"/>
              </w:rPr>
              <w:t>R:</w:t>
            </w:r>
          </w:p>
          <w:p w14:paraId="3B3ACFD1" w14:textId="77777777" w:rsidR="00912F2A" w:rsidRDefault="00000000">
            <w:pPr>
              <w:rPr>
                <w:rFonts w:ascii="Arial" w:eastAsia="Arial" w:hAnsi="Arial" w:cs="Arial"/>
                <w:b/>
                <w:sz w:val="26"/>
                <w:szCs w:val="26"/>
              </w:rPr>
            </w:pPr>
            <w:r>
              <w:rPr>
                <w:rFonts w:ascii="Arial" w:eastAsia="Arial" w:hAnsi="Arial" w:cs="Arial"/>
                <w:b/>
                <w:sz w:val="26"/>
                <w:szCs w:val="26"/>
              </w:rPr>
              <w:t xml:space="preserve">A:    </w:t>
            </w:r>
          </w:p>
          <w:p w14:paraId="5A4359E5" w14:textId="77777777" w:rsidR="00912F2A" w:rsidRDefault="00000000">
            <w:pPr>
              <w:rPr>
                <w:rFonts w:ascii="Arial" w:eastAsia="Arial" w:hAnsi="Arial" w:cs="Arial"/>
                <w:b/>
                <w:sz w:val="26"/>
                <w:szCs w:val="26"/>
              </w:rPr>
            </w:pPr>
            <w:r>
              <w:rPr>
                <w:rFonts w:ascii="Arial" w:eastAsia="Arial" w:hAnsi="Arial" w:cs="Arial"/>
                <w:b/>
                <w:sz w:val="26"/>
                <w:szCs w:val="26"/>
              </w:rPr>
              <w:t xml:space="preserve">G:      </w:t>
            </w:r>
          </w:p>
        </w:tc>
        <w:tc>
          <w:tcPr>
            <w:tcW w:w="1843" w:type="dxa"/>
          </w:tcPr>
          <w:p w14:paraId="64DC7F47" w14:textId="77777777" w:rsidR="00912F2A" w:rsidRDefault="00000000">
            <w:pPr>
              <w:rPr>
                <w:rFonts w:ascii="Arial" w:eastAsia="Arial" w:hAnsi="Arial" w:cs="Arial"/>
                <w:b/>
                <w:sz w:val="26"/>
                <w:szCs w:val="26"/>
              </w:rPr>
            </w:pPr>
            <w:r>
              <w:rPr>
                <w:rFonts w:ascii="Arial" w:eastAsia="Arial" w:hAnsi="Arial" w:cs="Arial"/>
                <w:b/>
                <w:noProof/>
                <w:sz w:val="26"/>
                <w:szCs w:val="26"/>
              </w:rPr>
              <w:drawing>
                <wp:inline distT="0" distB="0" distL="0" distR="0" wp14:anchorId="5370F993" wp14:editId="3023586A">
                  <wp:extent cx="676910" cy="597535"/>
                  <wp:effectExtent l="0" t="0" r="0" b="0"/>
                  <wp:docPr id="93296729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676910" cy="597535"/>
                          </a:xfrm>
                          <a:prstGeom prst="rect">
                            <a:avLst/>
                          </a:prstGeom>
                          <a:ln/>
                        </pic:spPr>
                      </pic:pic>
                    </a:graphicData>
                  </a:graphic>
                </wp:inline>
              </w:drawing>
            </w:r>
          </w:p>
        </w:tc>
        <w:tc>
          <w:tcPr>
            <w:tcW w:w="7087" w:type="dxa"/>
          </w:tcPr>
          <w:p w14:paraId="7A0BC5DE" w14:textId="77777777" w:rsidR="00912F2A" w:rsidRDefault="00000000">
            <w:pPr>
              <w:rPr>
                <w:rFonts w:ascii="Arial" w:eastAsia="Arial" w:hAnsi="Arial" w:cs="Arial"/>
                <w:sz w:val="26"/>
                <w:szCs w:val="26"/>
              </w:rPr>
            </w:pPr>
            <w:r>
              <w:rPr>
                <w:rFonts w:ascii="Arial" w:eastAsia="Arial" w:hAnsi="Arial" w:cs="Arial"/>
                <w:sz w:val="26"/>
                <w:szCs w:val="26"/>
              </w:rPr>
              <w:t xml:space="preserve">Children are aware that they </w:t>
            </w:r>
            <w:r>
              <w:rPr>
                <w:rFonts w:ascii="Arial" w:eastAsia="Arial" w:hAnsi="Arial" w:cs="Arial"/>
                <w:sz w:val="26"/>
                <w:szCs w:val="26"/>
                <w:u w:val="single"/>
              </w:rPr>
              <w:t>must</w:t>
            </w:r>
            <w:r>
              <w:rPr>
                <w:rFonts w:ascii="Arial" w:eastAsia="Arial" w:hAnsi="Arial" w:cs="Arial"/>
                <w:sz w:val="26"/>
                <w:szCs w:val="26"/>
              </w:rPr>
              <w:t xml:space="preserve"> achieve the </w:t>
            </w:r>
            <w:r>
              <w:rPr>
                <w:rFonts w:ascii="Arial" w:eastAsia="Arial" w:hAnsi="Arial" w:cs="Arial"/>
                <w:sz w:val="26"/>
                <w:szCs w:val="26"/>
                <w:u w:val="single"/>
              </w:rPr>
              <w:t>red</w:t>
            </w:r>
            <w:r>
              <w:rPr>
                <w:rFonts w:ascii="Arial" w:eastAsia="Arial" w:hAnsi="Arial" w:cs="Arial"/>
                <w:sz w:val="26"/>
                <w:szCs w:val="26"/>
              </w:rPr>
              <w:t xml:space="preserve"> target as a minimum, they </w:t>
            </w:r>
            <w:r>
              <w:rPr>
                <w:rFonts w:ascii="Arial" w:eastAsia="Arial" w:hAnsi="Arial" w:cs="Arial"/>
                <w:sz w:val="26"/>
                <w:szCs w:val="26"/>
                <w:u w:val="single"/>
              </w:rPr>
              <w:t>should</w:t>
            </w:r>
            <w:r>
              <w:rPr>
                <w:rFonts w:ascii="Arial" w:eastAsia="Arial" w:hAnsi="Arial" w:cs="Arial"/>
                <w:sz w:val="26"/>
                <w:szCs w:val="26"/>
              </w:rPr>
              <w:t xml:space="preserve"> try to achieve </w:t>
            </w:r>
            <w:proofErr w:type="gramStart"/>
            <w:r>
              <w:rPr>
                <w:rFonts w:ascii="Arial" w:eastAsia="Arial" w:hAnsi="Arial" w:cs="Arial"/>
                <w:sz w:val="26"/>
                <w:szCs w:val="26"/>
                <w:u w:val="single"/>
              </w:rPr>
              <w:t>amber,</w:t>
            </w:r>
            <w:r>
              <w:rPr>
                <w:rFonts w:ascii="Arial" w:eastAsia="Arial" w:hAnsi="Arial" w:cs="Arial"/>
                <w:sz w:val="26"/>
                <w:szCs w:val="26"/>
              </w:rPr>
              <w:t xml:space="preserve"> and</w:t>
            </w:r>
            <w:proofErr w:type="gramEnd"/>
            <w:r>
              <w:rPr>
                <w:rFonts w:ascii="Arial" w:eastAsia="Arial" w:hAnsi="Arial" w:cs="Arial"/>
                <w:sz w:val="26"/>
                <w:szCs w:val="26"/>
              </w:rPr>
              <w:t xml:space="preserve"> </w:t>
            </w:r>
            <w:r>
              <w:rPr>
                <w:rFonts w:ascii="Arial" w:eastAsia="Arial" w:hAnsi="Arial" w:cs="Arial"/>
                <w:sz w:val="26"/>
                <w:szCs w:val="26"/>
                <w:u w:val="single"/>
              </w:rPr>
              <w:t xml:space="preserve">could </w:t>
            </w:r>
            <w:r>
              <w:rPr>
                <w:rFonts w:ascii="Arial" w:eastAsia="Arial" w:hAnsi="Arial" w:cs="Arial"/>
                <w:sz w:val="26"/>
                <w:szCs w:val="26"/>
              </w:rPr>
              <w:t xml:space="preserve">achieve </w:t>
            </w:r>
            <w:r>
              <w:rPr>
                <w:rFonts w:ascii="Arial" w:eastAsia="Arial" w:hAnsi="Arial" w:cs="Arial"/>
                <w:sz w:val="26"/>
                <w:szCs w:val="26"/>
                <w:u w:val="single"/>
              </w:rPr>
              <w:t>green</w:t>
            </w:r>
            <w:r>
              <w:rPr>
                <w:rFonts w:ascii="Arial" w:eastAsia="Arial" w:hAnsi="Arial" w:cs="Arial"/>
                <w:sz w:val="26"/>
                <w:szCs w:val="26"/>
              </w:rPr>
              <w:t xml:space="preserve">. </w:t>
            </w:r>
          </w:p>
        </w:tc>
      </w:tr>
      <w:tr w:rsidR="00912F2A" w14:paraId="533C293C" w14:textId="77777777">
        <w:trPr>
          <w:trHeight w:val="52"/>
        </w:trPr>
        <w:tc>
          <w:tcPr>
            <w:tcW w:w="2689" w:type="dxa"/>
            <w:gridSpan w:val="2"/>
          </w:tcPr>
          <w:p w14:paraId="581ED9CD" w14:textId="77777777" w:rsidR="00912F2A" w:rsidRDefault="00912F2A">
            <w:pPr>
              <w:rPr>
                <w:rFonts w:ascii="Arial" w:eastAsia="Arial" w:hAnsi="Arial" w:cs="Arial"/>
                <w:sz w:val="4"/>
                <w:szCs w:val="4"/>
              </w:rPr>
            </w:pPr>
          </w:p>
        </w:tc>
        <w:tc>
          <w:tcPr>
            <w:tcW w:w="7087" w:type="dxa"/>
          </w:tcPr>
          <w:p w14:paraId="32968369" w14:textId="77777777" w:rsidR="00912F2A" w:rsidRDefault="00912F2A">
            <w:pPr>
              <w:rPr>
                <w:rFonts w:ascii="Arial" w:eastAsia="Arial" w:hAnsi="Arial" w:cs="Arial"/>
                <w:sz w:val="4"/>
                <w:szCs w:val="4"/>
              </w:rPr>
            </w:pPr>
          </w:p>
        </w:tc>
      </w:tr>
      <w:tr w:rsidR="00912F2A" w14:paraId="0F8D3C34" w14:textId="77777777">
        <w:tc>
          <w:tcPr>
            <w:tcW w:w="9776" w:type="dxa"/>
            <w:gridSpan w:val="3"/>
          </w:tcPr>
          <w:p w14:paraId="4606D7AF" w14:textId="77777777" w:rsidR="00912F2A" w:rsidRDefault="00000000">
            <w:pPr>
              <w:rPr>
                <w:rFonts w:ascii="Arial" w:eastAsia="Arial" w:hAnsi="Arial" w:cs="Arial"/>
                <w:color w:val="7030A0"/>
                <w:sz w:val="26"/>
                <w:szCs w:val="26"/>
              </w:rPr>
            </w:pPr>
            <w:r>
              <w:rPr>
                <w:rFonts w:ascii="Arial" w:eastAsia="Arial" w:hAnsi="Arial" w:cs="Arial"/>
                <w:b/>
                <w:color w:val="7030A0"/>
                <w:sz w:val="26"/>
                <w:szCs w:val="26"/>
                <w:u w:val="single"/>
              </w:rPr>
              <w:t xml:space="preserve">Aspire Target &amp; RAG Feedback (used on </w:t>
            </w:r>
            <w:proofErr w:type="gramStart"/>
            <w:r>
              <w:rPr>
                <w:rFonts w:ascii="Arial" w:eastAsia="Arial" w:hAnsi="Arial" w:cs="Arial"/>
                <w:b/>
                <w:color w:val="7030A0"/>
                <w:sz w:val="26"/>
                <w:szCs w:val="26"/>
                <w:u w:val="single"/>
              </w:rPr>
              <w:t>the majority of</w:t>
            </w:r>
            <w:proofErr w:type="gramEnd"/>
            <w:r>
              <w:rPr>
                <w:rFonts w:ascii="Arial" w:eastAsia="Arial" w:hAnsi="Arial" w:cs="Arial"/>
                <w:b/>
                <w:color w:val="7030A0"/>
                <w:sz w:val="26"/>
                <w:szCs w:val="26"/>
                <w:u w:val="single"/>
              </w:rPr>
              <w:t xml:space="preserve"> pieces and recorded to the left): </w:t>
            </w:r>
          </w:p>
        </w:tc>
      </w:tr>
      <w:tr w:rsidR="00912F2A" w14:paraId="086998FC" w14:textId="77777777">
        <w:tc>
          <w:tcPr>
            <w:tcW w:w="2689" w:type="dxa"/>
            <w:gridSpan w:val="2"/>
          </w:tcPr>
          <w:p w14:paraId="384B5262" w14:textId="77777777" w:rsidR="00912F2A" w:rsidRDefault="00000000">
            <w:pPr>
              <w:rPr>
                <w:rFonts w:ascii="Arial" w:eastAsia="Arial" w:hAnsi="Arial" w:cs="Arial"/>
                <w:b/>
                <w:sz w:val="26"/>
                <w:szCs w:val="26"/>
              </w:rPr>
            </w:pPr>
            <w:r>
              <w:rPr>
                <w:noProof/>
              </w:rPr>
              <w:drawing>
                <wp:anchor distT="0" distB="0" distL="114300" distR="114300" simplePos="0" relativeHeight="251663360" behindDoc="0" locked="0" layoutInCell="1" hidden="0" allowOverlap="1" wp14:anchorId="5703B672" wp14:editId="447B0862">
                  <wp:simplePos x="0" y="0"/>
                  <wp:positionH relativeFrom="column">
                    <wp:posOffset>636604</wp:posOffset>
                  </wp:positionH>
                  <wp:positionV relativeFrom="paragraph">
                    <wp:posOffset>50178</wp:posOffset>
                  </wp:positionV>
                  <wp:extent cx="351155" cy="319405"/>
                  <wp:effectExtent l="0" t="0" r="0" b="0"/>
                  <wp:wrapSquare wrapText="bothSides" distT="0" distB="0" distL="114300" distR="114300"/>
                  <wp:docPr id="932967292" name="image12.png" descr="Image result for upwards arrow"/>
                  <wp:cNvGraphicFramePr/>
                  <a:graphic xmlns:a="http://schemas.openxmlformats.org/drawingml/2006/main">
                    <a:graphicData uri="http://schemas.openxmlformats.org/drawingml/2006/picture">
                      <pic:pic xmlns:pic="http://schemas.openxmlformats.org/drawingml/2006/picture">
                        <pic:nvPicPr>
                          <pic:cNvPr id="0" name="image12.png" descr="Image result for upwards arrow"/>
                          <pic:cNvPicPr preferRelativeResize="0"/>
                        </pic:nvPicPr>
                        <pic:blipFill>
                          <a:blip r:embed="rId11"/>
                          <a:srcRect l="18537" t="25953"/>
                          <a:stretch>
                            <a:fillRect/>
                          </a:stretch>
                        </pic:blipFill>
                        <pic:spPr>
                          <a:xfrm>
                            <a:off x="0" y="0"/>
                            <a:ext cx="351155" cy="319405"/>
                          </a:xfrm>
                          <a:prstGeom prst="rect">
                            <a:avLst/>
                          </a:prstGeom>
                          <a:ln/>
                        </pic:spPr>
                      </pic:pic>
                    </a:graphicData>
                  </a:graphic>
                </wp:anchor>
              </w:drawing>
            </w:r>
          </w:p>
        </w:tc>
        <w:tc>
          <w:tcPr>
            <w:tcW w:w="7087" w:type="dxa"/>
          </w:tcPr>
          <w:p w14:paraId="3CA45BFC" w14:textId="77777777" w:rsidR="00912F2A" w:rsidRDefault="00000000">
            <w:pPr>
              <w:rPr>
                <w:rFonts w:ascii="Arial" w:eastAsia="Arial" w:hAnsi="Arial" w:cs="Arial"/>
                <w:sz w:val="26"/>
                <w:szCs w:val="26"/>
              </w:rPr>
            </w:pPr>
            <w:r>
              <w:rPr>
                <w:rFonts w:ascii="Arial" w:eastAsia="Arial" w:hAnsi="Arial" w:cs="Arial"/>
                <w:sz w:val="26"/>
                <w:szCs w:val="26"/>
              </w:rPr>
              <w:t>Exceeded aspire target.</w:t>
            </w:r>
          </w:p>
        </w:tc>
      </w:tr>
      <w:tr w:rsidR="00912F2A" w14:paraId="724ECD04" w14:textId="77777777">
        <w:tc>
          <w:tcPr>
            <w:tcW w:w="2689" w:type="dxa"/>
            <w:gridSpan w:val="2"/>
          </w:tcPr>
          <w:p w14:paraId="561EA522" w14:textId="77777777" w:rsidR="00912F2A" w:rsidRDefault="00000000">
            <w:pPr>
              <w:rPr>
                <w:rFonts w:ascii="Arial" w:eastAsia="Arial" w:hAnsi="Arial" w:cs="Arial"/>
                <w:b/>
                <w:sz w:val="26"/>
                <w:szCs w:val="26"/>
              </w:rPr>
            </w:pPr>
            <w:r>
              <w:rPr>
                <w:noProof/>
              </w:rPr>
              <w:drawing>
                <wp:anchor distT="0" distB="0" distL="114300" distR="114300" simplePos="0" relativeHeight="251664384" behindDoc="0" locked="0" layoutInCell="1" hidden="0" allowOverlap="1" wp14:anchorId="3EFD70B1" wp14:editId="1BD90F05">
                  <wp:simplePos x="0" y="0"/>
                  <wp:positionH relativeFrom="column">
                    <wp:posOffset>628997</wp:posOffset>
                  </wp:positionH>
                  <wp:positionV relativeFrom="paragraph">
                    <wp:posOffset>29845</wp:posOffset>
                  </wp:positionV>
                  <wp:extent cx="320040" cy="320040"/>
                  <wp:effectExtent l="0" t="0" r="0" b="0"/>
                  <wp:wrapSquare wrapText="bothSides" distT="0" distB="0" distL="114300" distR="114300"/>
                  <wp:docPr id="932967295" name="image6.png" descr="Image result for tick"/>
                  <wp:cNvGraphicFramePr/>
                  <a:graphic xmlns:a="http://schemas.openxmlformats.org/drawingml/2006/main">
                    <a:graphicData uri="http://schemas.openxmlformats.org/drawingml/2006/picture">
                      <pic:pic xmlns:pic="http://schemas.openxmlformats.org/drawingml/2006/picture">
                        <pic:nvPicPr>
                          <pic:cNvPr id="0" name="image6.png" descr="Image result for tick"/>
                          <pic:cNvPicPr preferRelativeResize="0"/>
                        </pic:nvPicPr>
                        <pic:blipFill>
                          <a:blip r:embed="rId12"/>
                          <a:srcRect/>
                          <a:stretch>
                            <a:fillRect/>
                          </a:stretch>
                        </pic:blipFill>
                        <pic:spPr>
                          <a:xfrm>
                            <a:off x="0" y="0"/>
                            <a:ext cx="320040" cy="320040"/>
                          </a:xfrm>
                          <a:prstGeom prst="rect">
                            <a:avLst/>
                          </a:prstGeom>
                          <a:ln/>
                        </pic:spPr>
                      </pic:pic>
                    </a:graphicData>
                  </a:graphic>
                </wp:anchor>
              </w:drawing>
            </w:r>
          </w:p>
        </w:tc>
        <w:tc>
          <w:tcPr>
            <w:tcW w:w="7087" w:type="dxa"/>
          </w:tcPr>
          <w:p w14:paraId="70B1DBEB" w14:textId="77777777" w:rsidR="00912F2A" w:rsidRDefault="00000000">
            <w:pPr>
              <w:rPr>
                <w:rFonts w:ascii="Arial" w:eastAsia="Arial" w:hAnsi="Arial" w:cs="Arial"/>
                <w:sz w:val="26"/>
                <w:szCs w:val="26"/>
              </w:rPr>
            </w:pPr>
            <w:r>
              <w:rPr>
                <w:rFonts w:ascii="Arial" w:eastAsia="Arial" w:hAnsi="Arial" w:cs="Arial"/>
                <w:sz w:val="26"/>
                <w:szCs w:val="26"/>
              </w:rPr>
              <w:t xml:space="preserve">Achieved aspire target. </w:t>
            </w:r>
          </w:p>
        </w:tc>
      </w:tr>
      <w:tr w:rsidR="00912F2A" w14:paraId="35EF2FAC" w14:textId="77777777">
        <w:tc>
          <w:tcPr>
            <w:tcW w:w="2689" w:type="dxa"/>
            <w:gridSpan w:val="2"/>
          </w:tcPr>
          <w:p w14:paraId="541BFC07" w14:textId="77777777" w:rsidR="00912F2A" w:rsidRDefault="00000000">
            <w:pPr>
              <w:jc w:val="center"/>
              <w:rPr>
                <w:rFonts w:ascii="Arial" w:eastAsia="Arial" w:hAnsi="Arial" w:cs="Arial"/>
                <w:b/>
                <w:sz w:val="26"/>
                <w:szCs w:val="26"/>
              </w:rPr>
            </w:pPr>
            <w:r>
              <w:rPr>
                <w:rFonts w:ascii="Arial" w:eastAsia="Arial" w:hAnsi="Arial" w:cs="Arial"/>
                <w:b/>
                <w:sz w:val="26"/>
                <w:szCs w:val="26"/>
              </w:rPr>
              <w:t>WT</w:t>
            </w:r>
          </w:p>
        </w:tc>
        <w:tc>
          <w:tcPr>
            <w:tcW w:w="7087" w:type="dxa"/>
          </w:tcPr>
          <w:p w14:paraId="50A06FD5" w14:textId="77777777" w:rsidR="00912F2A" w:rsidRDefault="00000000">
            <w:pPr>
              <w:rPr>
                <w:rFonts w:ascii="Arial" w:eastAsia="Arial" w:hAnsi="Arial" w:cs="Arial"/>
                <w:sz w:val="26"/>
                <w:szCs w:val="26"/>
              </w:rPr>
            </w:pPr>
            <w:r>
              <w:rPr>
                <w:rFonts w:ascii="Arial" w:eastAsia="Arial" w:hAnsi="Arial" w:cs="Arial"/>
                <w:sz w:val="26"/>
                <w:szCs w:val="26"/>
              </w:rPr>
              <w:t xml:space="preserve">Working towards achieving aspire target. </w:t>
            </w:r>
          </w:p>
        </w:tc>
      </w:tr>
      <w:tr w:rsidR="00912F2A" w14:paraId="4D3A8429" w14:textId="77777777">
        <w:tc>
          <w:tcPr>
            <w:tcW w:w="2689" w:type="dxa"/>
            <w:gridSpan w:val="2"/>
          </w:tcPr>
          <w:p w14:paraId="3404A58A" w14:textId="77777777" w:rsidR="00912F2A" w:rsidRDefault="00912F2A">
            <w:pPr>
              <w:rPr>
                <w:rFonts w:ascii="Arial" w:eastAsia="Arial" w:hAnsi="Arial" w:cs="Arial"/>
                <w:sz w:val="4"/>
                <w:szCs w:val="4"/>
              </w:rPr>
            </w:pPr>
          </w:p>
        </w:tc>
        <w:tc>
          <w:tcPr>
            <w:tcW w:w="7087" w:type="dxa"/>
          </w:tcPr>
          <w:p w14:paraId="314F609F" w14:textId="77777777" w:rsidR="00912F2A" w:rsidRDefault="00912F2A">
            <w:pPr>
              <w:rPr>
                <w:rFonts w:ascii="Arial" w:eastAsia="Arial" w:hAnsi="Arial" w:cs="Arial"/>
                <w:sz w:val="4"/>
                <w:szCs w:val="4"/>
              </w:rPr>
            </w:pPr>
          </w:p>
        </w:tc>
      </w:tr>
      <w:tr w:rsidR="00912F2A" w14:paraId="14964E91" w14:textId="77777777">
        <w:tc>
          <w:tcPr>
            <w:tcW w:w="9776" w:type="dxa"/>
            <w:gridSpan w:val="3"/>
          </w:tcPr>
          <w:p w14:paraId="58ECEEE9" w14:textId="77777777" w:rsidR="00912F2A" w:rsidRDefault="00000000">
            <w:pPr>
              <w:rPr>
                <w:rFonts w:ascii="Arial" w:eastAsia="Arial" w:hAnsi="Arial" w:cs="Arial"/>
                <w:b/>
                <w:color w:val="7030A0"/>
                <w:sz w:val="26"/>
                <w:szCs w:val="26"/>
                <w:u w:val="single"/>
              </w:rPr>
            </w:pPr>
            <w:r>
              <w:rPr>
                <w:rFonts w:ascii="Arial" w:eastAsia="Arial" w:hAnsi="Arial" w:cs="Arial"/>
                <w:b/>
                <w:color w:val="7030A0"/>
                <w:sz w:val="26"/>
                <w:szCs w:val="26"/>
                <w:u w:val="single"/>
              </w:rPr>
              <w:t>Feedback (used as appropriate):</w:t>
            </w:r>
          </w:p>
        </w:tc>
      </w:tr>
      <w:tr w:rsidR="00912F2A" w14:paraId="12E5365E" w14:textId="77777777">
        <w:tc>
          <w:tcPr>
            <w:tcW w:w="2689" w:type="dxa"/>
            <w:gridSpan w:val="2"/>
          </w:tcPr>
          <w:p w14:paraId="6550D60F" w14:textId="77777777" w:rsidR="00912F2A" w:rsidRDefault="00000000">
            <w:pPr>
              <w:jc w:val="center"/>
              <w:rPr>
                <w:rFonts w:ascii="Arial" w:eastAsia="Arial" w:hAnsi="Arial" w:cs="Arial"/>
                <w:b/>
                <w:sz w:val="26"/>
                <w:szCs w:val="26"/>
              </w:rPr>
            </w:pPr>
            <w:r>
              <w:rPr>
                <w:rFonts w:ascii="Arial" w:eastAsia="Arial" w:hAnsi="Arial" w:cs="Arial"/>
                <w:b/>
                <w:sz w:val="26"/>
                <w:szCs w:val="26"/>
              </w:rPr>
              <w:t>!</w:t>
            </w:r>
          </w:p>
        </w:tc>
        <w:tc>
          <w:tcPr>
            <w:tcW w:w="7087" w:type="dxa"/>
          </w:tcPr>
          <w:p w14:paraId="6930DEEE" w14:textId="77777777" w:rsidR="00912F2A" w:rsidRDefault="00000000">
            <w:pPr>
              <w:rPr>
                <w:rFonts w:ascii="Arial" w:eastAsia="Arial" w:hAnsi="Arial" w:cs="Arial"/>
                <w:sz w:val="26"/>
                <w:szCs w:val="26"/>
              </w:rPr>
            </w:pPr>
            <w:r>
              <w:rPr>
                <w:rFonts w:ascii="Arial" w:eastAsia="Arial" w:hAnsi="Arial" w:cs="Arial"/>
                <w:sz w:val="26"/>
                <w:szCs w:val="26"/>
              </w:rPr>
              <w:t>Wow! The exclamation mark indicates praise for specific success. It may be used throughout work next to a specific achievement (usually in the margin with a note such as ‘! precise adjective’ and the achievement underlined) or at the end of a piece of work (again in the margin) next to a written comment.</w:t>
            </w:r>
          </w:p>
        </w:tc>
      </w:tr>
      <w:tr w:rsidR="00912F2A" w14:paraId="4A28A7E6" w14:textId="77777777">
        <w:tc>
          <w:tcPr>
            <w:tcW w:w="2689" w:type="dxa"/>
            <w:gridSpan w:val="2"/>
          </w:tcPr>
          <w:p w14:paraId="7E6368D2" w14:textId="77777777" w:rsidR="00912F2A" w:rsidRDefault="00000000">
            <w:pPr>
              <w:rPr>
                <w:rFonts w:ascii="Arial" w:eastAsia="Arial" w:hAnsi="Arial" w:cs="Arial"/>
                <w:b/>
                <w:sz w:val="26"/>
                <w:szCs w:val="26"/>
              </w:rPr>
            </w:pPr>
            <w:r>
              <w:rPr>
                <w:noProof/>
              </w:rPr>
              <w:drawing>
                <wp:anchor distT="0" distB="0" distL="114300" distR="114300" simplePos="0" relativeHeight="251665408" behindDoc="0" locked="0" layoutInCell="1" hidden="0" allowOverlap="1" wp14:anchorId="7121E8B0" wp14:editId="3CE898C8">
                  <wp:simplePos x="0" y="0"/>
                  <wp:positionH relativeFrom="column">
                    <wp:posOffset>615333</wp:posOffset>
                  </wp:positionH>
                  <wp:positionV relativeFrom="paragraph">
                    <wp:posOffset>269</wp:posOffset>
                  </wp:positionV>
                  <wp:extent cx="333375" cy="333375"/>
                  <wp:effectExtent l="0" t="0" r="0" b="0"/>
                  <wp:wrapSquare wrapText="bothSides" distT="0" distB="0" distL="114300" distR="114300"/>
                  <wp:docPr id="932967296" name="image5.png" descr="Image result for right arrow"/>
                  <wp:cNvGraphicFramePr/>
                  <a:graphic xmlns:a="http://schemas.openxmlformats.org/drawingml/2006/main">
                    <a:graphicData uri="http://schemas.openxmlformats.org/drawingml/2006/picture">
                      <pic:pic xmlns:pic="http://schemas.openxmlformats.org/drawingml/2006/picture">
                        <pic:nvPicPr>
                          <pic:cNvPr id="0" name="image5.png" descr="Image result for right arrow"/>
                          <pic:cNvPicPr preferRelativeResize="0"/>
                        </pic:nvPicPr>
                        <pic:blipFill>
                          <a:blip r:embed="rId13"/>
                          <a:srcRect/>
                          <a:stretch>
                            <a:fillRect/>
                          </a:stretch>
                        </pic:blipFill>
                        <pic:spPr>
                          <a:xfrm>
                            <a:off x="0" y="0"/>
                            <a:ext cx="333375" cy="333375"/>
                          </a:xfrm>
                          <a:prstGeom prst="rect">
                            <a:avLst/>
                          </a:prstGeom>
                          <a:ln/>
                        </pic:spPr>
                      </pic:pic>
                    </a:graphicData>
                  </a:graphic>
                </wp:anchor>
              </w:drawing>
            </w:r>
          </w:p>
        </w:tc>
        <w:tc>
          <w:tcPr>
            <w:tcW w:w="7087" w:type="dxa"/>
          </w:tcPr>
          <w:p w14:paraId="46B934BA" w14:textId="77777777" w:rsidR="00912F2A" w:rsidRDefault="00000000">
            <w:pPr>
              <w:widowControl w:val="0"/>
              <w:rPr>
                <w:rFonts w:ascii="Arial" w:eastAsia="Arial" w:hAnsi="Arial" w:cs="Arial"/>
                <w:sz w:val="26"/>
                <w:szCs w:val="26"/>
              </w:rPr>
            </w:pPr>
            <w:r>
              <w:rPr>
                <w:rFonts w:ascii="Arial" w:eastAsia="Arial" w:hAnsi="Arial" w:cs="Arial"/>
                <w:sz w:val="26"/>
                <w:szCs w:val="26"/>
              </w:rPr>
              <w:t>Next Step. The arrow details something which could be improved to ensure mastery of a particular skills or improve learning further. It may appear in the margin next to a specific question that the teacher wants the child to revisit or at the end of a piece of work (again in the margin where present).</w:t>
            </w:r>
          </w:p>
        </w:tc>
      </w:tr>
      <w:tr w:rsidR="00912F2A" w14:paraId="7B393309" w14:textId="77777777">
        <w:tc>
          <w:tcPr>
            <w:tcW w:w="2689" w:type="dxa"/>
            <w:gridSpan w:val="2"/>
          </w:tcPr>
          <w:p w14:paraId="14BE04B7" w14:textId="77777777" w:rsidR="00912F2A" w:rsidRDefault="00000000">
            <w:pPr>
              <w:jc w:val="center"/>
              <w:rPr>
                <w:rFonts w:ascii="Arial" w:eastAsia="Arial" w:hAnsi="Arial" w:cs="Arial"/>
                <w:b/>
                <w:sz w:val="26"/>
                <w:szCs w:val="26"/>
              </w:rPr>
            </w:pPr>
            <w:r>
              <w:rPr>
                <w:rFonts w:ascii="Arial" w:eastAsia="Arial" w:hAnsi="Arial" w:cs="Arial"/>
                <w:b/>
                <w:noProof/>
                <w:sz w:val="10"/>
                <w:szCs w:val="10"/>
              </w:rPr>
              <w:drawing>
                <wp:inline distT="0" distB="0" distL="0" distR="0" wp14:anchorId="4239F969" wp14:editId="4522194B">
                  <wp:extent cx="316865" cy="323215"/>
                  <wp:effectExtent l="0" t="0" r="0" b="0"/>
                  <wp:docPr id="93296729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316865" cy="323215"/>
                          </a:xfrm>
                          <a:prstGeom prst="rect">
                            <a:avLst/>
                          </a:prstGeom>
                          <a:ln/>
                        </pic:spPr>
                      </pic:pic>
                    </a:graphicData>
                  </a:graphic>
                </wp:inline>
              </w:drawing>
            </w:r>
          </w:p>
        </w:tc>
        <w:tc>
          <w:tcPr>
            <w:tcW w:w="7087" w:type="dxa"/>
          </w:tcPr>
          <w:p w14:paraId="58C79202" w14:textId="77777777" w:rsidR="00912F2A" w:rsidRDefault="00000000">
            <w:pPr>
              <w:widowControl w:val="0"/>
              <w:rPr>
                <w:rFonts w:ascii="Arial" w:eastAsia="Arial" w:hAnsi="Arial" w:cs="Arial"/>
                <w:sz w:val="26"/>
                <w:szCs w:val="26"/>
              </w:rPr>
            </w:pPr>
            <w:r>
              <w:rPr>
                <w:rFonts w:ascii="Arial" w:eastAsia="Arial" w:hAnsi="Arial" w:cs="Arial"/>
                <w:sz w:val="26"/>
                <w:szCs w:val="26"/>
              </w:rPr>
              <w:t>Correct.</w:t>
            </w:r>
          </w:p>
        </w:tc>
      </w:tr>
      <w:tr w:rsidR="00912F2A" w14:paraId="2C98ACFF" w14:textId="77777777">
        <w:tc>
          <w:tcPr>
            <w:tcW w:w="2689" w:type="dxa"/>
            <w:gridSpan w:val="2"/>
          </w:tcPr>
          <w:p w14:paraId="5C67D814" w14:textId="77777777" w:rsidR="00912F2A" w:rsidRDefault="00000000">
            <w:pPr>
              <w:jc w:val="center"/>
              <w:rPr>
                <w:rFonts w:ascii="Arial" w:eastAsia="Arial" w:hAnsi="Arial" w:cs="Arial"/>
                <w:b/>
                <w:sz w:val="26"/>
                <w:szCs w:val="26"/>
              </w:rPr>
            </w:pPr>
            <w:r>
              <w:rPr>
                <w:rFonts w:ascii="Arial" w:eastAsia="Arial" w:hAnsi="Arial" w:cs="Arial"/>
                <w:sz w:val="36"/>
                <w:szCs w:val="36"/>
              </w:rPr>
              <w:t>x</w:t>
            </w:r>
          </w:p>
        </w:tc>
        <w:tc>
          <w:tcPr>
            <w:tcW w:w="7087" w:type="dxa"/>
          </w:tcPr>
          <w:p w14:paraId="16D96231" w14:textId="77777777" w:rsidR="00912F2A" w:rsidRDefault="00000000">
            <w:pPr>
              <w:widowControl w:val="0"/>
              <w:rPr>
                <w:rFonts w:ascii="Arial" w:eastAsia="Arial" w:hAnsi="Arial" w:cs="Arial"/>
                <w:sz w:val="26"/>
                <w:szCs w:val="26"/>
              </w:rPr>
            </w:pPr>
            <w:r>
              <w:rPr>
                <w:rFonts w:ascii="Arial" w:eastAsia="Arial" w:hAnsi="Arial" w:cs="Arial"/>
                <w:sz w:val="26"/>
                <w:szCs w:val="26"/>
              </w:rPr>
              <w:t>Incorrect.</w:t>
            </w:r>
          </w:p>
        </w:tc>
      </w:tr>
      <w:tr w:rsidR="00912F2A" w14:paraId="578132DF" w14:textId="77777777">
        <w:tc>
          <w:tcPr>
            <w:tcW w:w="2689" w:type="dxa"/>
            <w:gridSpan w:val="2"/>
          </w:tcPr>
          <w:p w14:paraId="78317924" w14:textId="77777777" w:rsidR="00912F2A" w:rsidRDefault="00912F2A">
            <w:pPr>
              <w:jc w:val="center"/>
              <w:rPr>
                <w:rFonts w:ascii="Arial" w:eastAsia="Arial" w:hAnsi="Arial" w:cs="Arial"/>
                <w:sz w:val="4"/>
                <w:szCs w:val="4"/>
              </w:rPr>
            </w:pPr>
          </w:p>
        </w:tc>
        <w:tc>
          <w:tcPr>
            <w:tcW w:w="7087" w:type="dxa"/>
          </w:tcPr>
          <w:p w14:paraId="1D01575C" w14:textId="77777777" w:rsidR="00912F2A" w:rsidRDefault="00912F2A">
            <w:pPr>
              <w:rPr>
                <w:rFonts w:ascii="Arial" w:eastAsia="Arial" w:hAnsi="Arial" w:cs="Arial"/>
                <w:sz w:val="4"/>
                <w:szCs w:val="4"/>
              </w:rPr>
            </w:pPr>
          </w:p>
        </w:tc>
      </w:tr>
      <w:tr w:rsidR="00912F2A" w14:paraId="3E740719" w14:textId="77777777">
        <w:tc>
          <w:tcPr>
            <w:tcW w:w="9776" w:type="dxa"/>
            <w:gridSpan w:val="3"/>
          </w:tcPr>
          <w:p w14:paraId="128975AC" w14:textId="77777777" w:rsidR="00912F2A" w:rsidRDefault="00000000">
            <w:pPr>
              <w:rPr>
                <w:rFonts w:ascii="Arial" w:eastAsia="Arial" w:hAnsi="Arial" w:cs="Arial"/>
                <w:sz w:val="26"/>
                <w:szCs w:val="26"/>
              </w:rPr>
            </w:pPr>
            <w:r>
              <w:rPr>
                <w:rFonts w:ascii="Arial" w:eastAsia="Arial" w:hAnsi="Arial" w:cs="Arial"/>
                <w:b/>
                <w:color w:val="7030A0"/>
                <w:sz w:val="26"/>
                <w:szCs w:val="26"/>
                <w:u w:val="single"/>
              </w:rPr>
              <w:t xml:space="preserve">Building Learning Power (used on every piece of work): </w:t>
            </w:r>
          </w:p>
        </w:tc>
      </w:tr>
      <w:tr w:rsidR="00912F2A" w14:paraId="218E1341" w14:textId="77777777">
        <w:tc>
          <w:tcPr>
            <w:tcW w:w="2689" w:type="dxa"/>
            <w:gridSpan w:val="2"/>
          </w:tcPr>
          <w:p w14:paraId="04412C18" w14:textId="77777777" w:rsidR="00912F2A" w:rsidRDefault="00000000">
            <w:pPr>
              <w:jc w:val="center"/>
              <w:rPr>
                <w:rFonts w:ascii="Arial" w:eastAsia="Arial" w:hAnsi="Arial" w:cs="Arial"/>
                <w:b/>
                <w:sz w:val="26"/>
                <w:szCs w:val="26"/>
              </w:rPr>
            </w:pPr>
            <w:r>
              <w:rPr>
                <w:rFonts w:ascii="Arial" w:eastAsia="Arial" w:hAnsi="Arial" w:cs="Arial"/>
                <w:b/>
                <w:sz w:val="26"/>
                <w:szCs w:val="26"/>
              </w:rPr>
              <w:t>***</w:t>
            </w:r>
          </w:p>
        </w:tc>
        <w:tc>
          <w:tcPr>
            <w:tcW w:w="7087" w:type="dxa"/>
          </w:tcPr>
          <w:p w14:paraId="5345384F" w14:textId="77777777" w:rsidR="00912F2A" w:rsidRDefault="00000000">
            <w:pPr>
              <w:rPr>
                <w:rFonts w:ascii="Arial" w:eastAsia="Arial" w:hAnsi="Arial" w:cs="Arial"/>
                <w:sz w:val="26"/>
                <w:szCs w:val="26"/>
              </w:rPr>
            </w:pPr>
            <w:r>
              <w:rPr>
                <w:rFonts w:ascii="Arial" w:eastAsia="Arial" w:hAnsi="Arial" w:cs="Arial"/>
                <w:sz w:val="26"/>
                <w:szCs w:val="26"/>
              </w:rPr>
              <w:t xml:space="preserve">Excellent effort and learning behaviours shown during this learning activity. </w:t>
            </w:r>
          </w:p>
        </w:tc>
      </w:tr>
      <w:tr w:rsidR="00912F2A" w14:paraId="4DFE034A" w14:textId="77777777">
        <w:tc>
          <w:tcPr>
            <w:tcW w:w="2689" w:type="dxa"/>
            <w:gridSpan w:val="2"/>
          </w:tcPr>
          <w:p w14:paraId="6285754F" w14:textId="77777777" w:rsidR="00912F2A" w:rsidRDefault="00000000">
            <w:pPr>
              <w:jc w:val="center"/>
              <w:rPr>
                <w:rFonts w:ascii="Arial" w:eastAsia="Arial" w:hAnsi="Arial" w:cs="Arial"/>
                <w:b/>
                <w:sz w:val="26"/>
                <w:szCs w:val="26"/>
              </w:rPr>
            </w:pPr>
            <w:r>
              <w:rPr>
                <w:rFonts w:ascii="Arial" w:eastAsia="Arial" w:hAnsi="Arial" w:cs="Arial"/>
                <w:b/>
                <w:sz w:val="26"/>
                <w:szCs w:val="26"/>
              </w:rPr>
              <w:t>**</w:t>
            </w:r>
          </w:p>
        </w:tc>
        <w:tc>
          <w:tcPr>
            <w:tcW w:w="7087" w:type="dxa"/>
          </w:tcPr>
          <w:p w14:paraId="34F24997" w14:textId="77777777" w:rsidR="00912F2A" w:rsidRDefault="00000000">
            <w:pPr>
              <w:rPr>
                <w:rFonts w:ascii="Arial" w:eastAsia="Arial" w:hAnsi="Arial" w:cs="Arial"/>
                <w:sz w:val="26"/>
                <w:szCs w:val="26"/>
              </w:rPr>
            </w:pPr>
            <w:r>
              <w:rPr>
                <w:rFonts w:ascii="Arial" w:eastAsia="Arial" w:hAnsi="Arial" w:cs="Arial"/>
                <w:sz w:val="26"/>
                <w:szCs w:val="26"/>
              </w:rPr>
              <w:t xml:space="preserve">Good effort and learning behaviours shown during this learning activity. </w:t>
            </w:r>
          </w:p>
        </w:tc>
      </w:tr>
      <w:tr w:rsidR="00912F2A" w14:paraId="01EB53D0" w14:textId="77777777">
        <w:tc>
          <w:tcPr>
            <w:tcW w:w="2689" w:type="dxa"/>
            <w:gridSpan w:val="2"/>
          </w:tcPr>
          <w:p w14:paraId="24D11B21" w14:textId="77777777" w:rsidR="00912F2A" w:rsidRDefault="00000000">
            <w:pPr>
              <w:jc w:val="center"/>
              <w:rPr>
                <w:rFonts w:ascii="Arial" w:eastAsia="Arial" w:hAnsi="Arial" w:cs="Arial"/>
                <w:b/>
                <w:sz w:val="26"/>
                <w:szCs w:val="26"/>
              </w:rPr>
            </w:pPr>
            <w:r>
              <w:rPr>
                <w:rFonts w:ascii="Arial" w:eastAsia="Arial" w:hAnsi="Arial" w:cs="Arial"/>
                <w:b/>
                <w:sz w:val="26"/>
                <w:szCs w:val="26"/>
              </w:rPr>
              <w:t>*</w:t>
            </w:r>
          </w:p>
        </w:tc>
        <w:tc>
          <w:tcPr>
            <w:tcW w:w="7087" w:type="dxa"/>
          </w:tcPr>
          <w:p w14:paraId="050A9463" w14:textId="77777777" w:rsidR="00912F2A" w:rsidRDefault="00000000">
            <w:pPr>
              <w:rPr>
                <w:rFonts w:ascii="Arial" w:eastAsia="Arial" w:hAnsi="Arial" w:cs="Arial"/>
                <w:sz w:val="26"/>
                <w:szCs w:val="26"/>
              </w:rPr>
            </w:pPr>
            <w:r>
              <w:rPr>
                <w:rFonts w:ascii="Arial" w:eastAsia="Arial" w:hAnsi="Arial" w:cs="Arial"/>
                <w:sz w:val="26"/>
                <w:szCs w:val="26"/>
              </w:rPr>
              <w:t xml:space="preserve">Reasonable effort and learning behaviours shown during this learning </w:t>
            </w:r>
            <w:proofErr w:type="gramStart"/>
            <w:r>
              <w:rPr>
                <w:rFonts w:ascii="Arial" w:eastAsia="Arial" w:hAnsi="Arial" w:cs="Arial"/>
                <w:sz w:val="26"/>
                <w:szCs w:val="26"/>
              </w:rPr>
              <w:t>activity</w:t>
            </w:r>
            <w:proofErr w:type="gramEnd"/>
            <w:r>
              <w:rPr>
                <w:rFonts w:ascii="Arial" w:eastAsia="Arial" w:hAnsi="Arial" w:cs="Arial"/>
                <w:sz w:val="26"/>
                <w:szCs w:val="26"/>
              </w:rPr>
              <w:t xml:space="preserve"> but this could be further improved. </w:t>
            </w:r>
          </w:p>
        </w:tc>
      </w:tr>
      <w:tr w:rsidR="00912F2A" w14:paraId="6CBFBF0B" w14:textId="77777777">
        <w:tc>
          <w:tcPr>
            <w:tcW w:w="2689" w:type="dxa"/>
            <w:gridSpan w:val="2"/>
          </w:tcPr>
          <w:p w14:paraId="3BFB0EBB" w14:textId="77777777" w:rsidR="00912F2A" w:rsidRDefault="00000000">
            <w:pPr>
              <w:jc w:val="center"/>
              <w:rPr>
                <w:rFonts w:ascii="Arial" w:eastAsia="Arial" w:hAnsi="Arial" w:cs="Arial"/>
                <w:b/>
                <w:sz w:val="26"/>
                <w:szCs w:val="26"/>
              </w:rPr>
            </w:pPr>
            <w:proofErr w:type="spellStart"/>
            <w:r>
              <w:rPr>
                <w:rFonts w:ascii="Arial" w:eastAsia="Arial" w:hAnsi="Arial" w:cs="Arial"/>
                <w:b/>
                <w:sz w:val="26"/>
                <w:szCs w:val="26"/>
              </w:rPr>
              <w:lastRenderedPageBreak/>
              <w:t>Ux</w:t>
            </w:r>
            <w:proofErr w:type="spellEnd"/>
          </w:p>
        </w:tc>
        <w:tc>
          <w:tcPr>
            <w:tcW w:w="7087" w:type="dxa"/>
          </w:tcPr>
          <w:p w14:paraId="2970F04F" w14:textId="77777777" w:rsidR="00912F2A" w:rsidRDefault="00000000">
            <w:pPr>
              <w:rPr>
                <w:rFonts w:ascii="Arial" w:eastAsia="Arial" w:hAnsi="Arial" w:cs="Arial"/>
                <w:sz w:val="26"/>
                <w:szCs w:val="26"/>
              </w:rPr>
            </w:pPr>
            <w:r>
              <w:rPr>
                <w:rFonts w:ascii="Arial" w:eastAsia="Arial" w:hAnsi="Arial" w:cs="Arial"/>
                <w:sz w:val="26"/>
                <w:szCs w:val="26"/>
              </w:rPr>
              <w:t xml:space="preserve">Unacceptable effort and learning behaviours shown during this learning activity. This work needs to be completed again. </w:t>
            </w:r>
          </w:p>
        </w:tc>
      </w:tr>
      <w:tr w:rsidR="00912F2A" w14:paraId="24D94388" w14:textId="77777777">
        <w:tc>
          <w:tcPr>
            <w:tcW w:w="2689" w:type="dxa"/>
            <w:gridSpan w:val="2"/>
          </w:tcPr>
          <w:p w14:paraId="1310F99E" w14:textId="77777777" w:rsidR="00912F2A" w:rsidRDefault="00912F2A">
            <w:pPr>
              <w:jc w:val="center"/>
              <w:rPr>
                <w:rFonts w:ascii="Arial" w:eastAsia="Arial" w:hAnsi="Arial" w:cs="Arial"/>
                <w:sz w:val="4"/>
                <w:szCs w:val="4"/>
              </w:rPr>
            </w:pPr>
          </w:p>
        </w:tc>
        <w:tc>
          <w:tcPr>
            <w:tcW w:w="7087" w:type="dxa"/>
          </w:tcPr>
          <w:p w14:paraId="0D44D62D" w14:textId="77777777" w:rsidR="00912F2A" w:rsidRDefault="00912F2A">
            <w:pPr>
              <w:rPr>
                <w:rFonts w:ascii="Arial" w:eastAsia="Arial" w:hAnsi="Arial" w:cs="Arial"/>
                <w:sz w:val="4"/>
                <w:szCs w:val="4"/>
              </w:rPr>
            </w:pPr>
          </w:p>
        </w:tc>
      </w:tr>
    </w:tbl>
    <w:p w14:paraId="3E008150" w14:textId="77777777" w:rsidR="00912F2A" w:rsidRDefault="00912F2A">
      <w:pPr>
        <w:rPr>
          <w:rFonts w:ascii="Arial" w:eastAsia="Arial" w:hAnsi="Arial" w:cs="Arial"/>
        </w:rPr>
      </w:pPr>
    </w:p>
    <w:tbl>
      <w:tblPr>
        <w:tblStyle w:val="a1"/>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89"/>
        <w:gridCol w:w="7087"/>
      </w:tblGrid>
      <w:tr w:rsidR="00912F2A" w14:paraId="6E17680C" w14:textId="77777777">
        <w:tc>
          <w:tcPr>
            <w:tcW w:w="9776" w:type="dxa"/>
            <w:gridSpan w:val="2"/>
          </w:tcPr>
          <w:p w14:paraId="346DA9CA" w14:textId="77777777" w:rsidR="00912F2A" w:rsidRDefault="00000000">
            <w:pPr>
              <w:rPr>
                <w:rFonts w:ascii="Arial" w:eastAsia="Arial" w:hAnsi="Arial" w:cs="Arial"/>
                <w:sz w:val="26"/>
                <w:szCs w:val="26"/>
              </w:rPr>
            </w:pPr>
            <w:r>
              <w:rPr>
                <w:rFonts w:ascii="Arial" w:eastAsia="Arial" w:hAnsi="Arial" w:cs="Arial"/>
                <w:b/>
                <w:color w:val="7030A0"/>
                <w:sz w:val="26"/>
                <w:szCs w:val="26"/>
                <w:u w:val="single"/>
              </w:rPr>
              <w:t xml:space="preserve">Highlighting specific elements of learning (used on occasions only): </w:t>
            </w:r>
          </w:p>
        </w:tc>
      </w:tr>
      <w:tr w:rsidR="00912F2A" w14:paraId="2ADA4C37" w14:textId="77777777">
        <w:tc>
          <w:tcPr>
            <w:tcW w:w="2689" w:type="dxa"/>
          </w:tcPr>
          <w:p w14:paraId="12FF8102" w14:textId="77777777" w:rsidR="00912F2A" w:rsidRDefault="00000000">
            <w:pPr>
              <w:jc w:val="center"/>
              <w:rPr>
                <w:rFonts w:ascii="Arial" w:eastAsia="Arial" w:hAnsi="Arial" w:cs="Arial"/>
                <w:b/>
                <w:sz w:val="26"/>
                <w:szCs w:val="26"/>
              </w:rPr>
            </w:pPr>
            <w:r>
              <w:rPr>
                <w:rFonts w:ascii="Arial" w:eastAsia="Arial" w:hAnsi="Arial" w:cs="Arial"/>
                <w:b/>
                <w:sz w:val="10"/>
                <w:szCs w:val="10"/>
              </w:rPr>
              <w:br/>
            </w:r>
            <w:r>
              <w:rPr>
                <w:rFonts w:ascii="Arial" w:eastAsia="Arial" w:hAnsi="Arial" w:cs="Arial"/>
                <w:b/>
                <w:sz w:val="26"/>
                <w:szCs w:val="26"/>
              </w:rPr>
              <w:t>Great Green</w:t>
            </w:r>
            <w:r>
              <w:rPr>
                <w:noProof/>
              </w:rPr>
              <w:drawing>
                <wp:anchor distT="0" distB="0" distL="0" distR="0" simplePos="0" relativeHeight="251666432" behindDoc="1" locked="0" layoutInCell="1" hidden="0" allowOverlap="1" wp14:anchorId="48313E84" wp14:editId="243839DA">
                  <wp:simplePos x="0" y="0"/>
                  <wp:positionH relativeFrom="column">
                    <wp:posOffset>195222</wp:posOffset>
                  </wp:positionH>
                  <wp:positionV relativeFrom="paragraph">
                    <wp:posOffset>-411</wp:posOffset>
                  </wp:positionV>
                  <wp:extent cx="1267417" cy="409367"/>
                  <wp:effectExtent l="0" t="0" r="0" b="0"/>
                  <wp:wrapNone/>
                  <wp:docPr id="932967294" name="image7.gif" descr="Image result for green highlighter mark"/>
                  <wp:cNvGraphicFramePr/>
                  <a:graphic xmlns:a="http://schemas.openxmlformats.org/drawingml/2006/main">
                    <a:graphicData uri="http://schemas.openxmlformats.org/drawingml/2006/picture">
                      <pic:pic xmlns:pic="http://schemas.openxmlformats.org/drawingml/2006/picture">
                        <pic:nvPicPr>
                          <pic:cNvPr id="0" name="image7.gif" descr="Image result for green highlighter mark"/>
                          <pic:cNvPicPr preferRelativeResize="0"/>
                        </pic:nvPicPr>
                        <pic:blipFill>
                          <a:blip r:embed="rId15"/>
                          <a:srcRect/>
                          <a:stretch>
                            <a:fillRect/>
                          </a:stretch>
                        </pic:blipFill>
                        <pic:spPr>
                          <a:xfrm>
                            <a:off x="0" y="0"/>
                            <a:ext cx="1267417" cy="409367"/>
                          </a:xfrm>
                          <a:prstGeom prst="rect">
                            <a:avLst/>
                          </a:prstGeom>
                          <a:ln/>
                        </pic:spPr>
                      </pic:pic>
                    </a:graphicData>
                  </a:graphic>
                </wp:anchor>
              </w:drawing>
            </w:r>
          </w:p>
        </w:tc>
        <w:tc>
          <w:tcPr>
            <w:tcW w:w="7087" w:type="dxa"/>
          </w:tcPr>
          <w:p w14:paraId="6F04EBE3" w14:textId="77777777" w:rsidR="00912F2A" w:rsidRDefault="00000000">
            <w:pPr>
              <w:rPr>
                <w:rFonts w:ascii="Arial" w:eastAsia="Arial" w:hAnsi="Arial" w:cs="Arial"/>
                <w:sz w:val="26"/>
                <w:szCs w:val="26"/>
              </w:rPr>
            </w:pPr>
            <w:r>
              <w:rPr>
                <w:rFonts w:ascii="Arial" w:eastAsia="Arial" w:hAnsi="Arial" w:cs="Arial"/>
                <w:sz w:val="26"/>
                <w:szCs w:val="26"/>
              </w:rPr>
              <w:t xml:space="preserve">‘Great Green’ highlighter demonstrates to the children a specific highlight showing an aspect of their work which is ‘great.’ </w:t>
            </w:r>
          </w:p>
        </w:tc>
      </w:tr>
      <w:tr w:rsidR="00912F2A" w14:paraId="398AC837" w14:textId="77777777">
        <w:tc>
          <w:tcPr>
            <w:tcW w:w="2689" w:type="dxa"/>
          </w:tcPr>
          <w:p w14:paraId="13AAB16D" w14:textId="77777777" w:rsidR="00912F2A" w:rsidRDefault="00000000">
            <w:pPr>
              <w:jc w:val="center"/>
              <w:rPr>
                <w:rFonts w:ascii="Arial" w:eastAsia="Arial" w:hAnsi="Arial" w:cs="Arial"/>
                <w:b/>
                <w:sz w:val="26"/>
                <w:szCs w:val="26"/>
              </w:rPr>
            </w:pPr>
            <w:r>
              <w:rPr>
                <w:noProof/>
              </w:rPr>
              <w:drawing>
                <wp:anchor distT="0" distB="0" distL="0" distR="0" simplePos="0" relativeHeight="251667456" behindDoc="1" locked="0" layoutInCell="1" hidden="0" allowOverlap="1" wp14:anchorId="1C102941" wp14:editId="330B59E9">
                  <wp:simplePos x="0" y="0"/>
                  <wp:positionH relativeFrom="column">
                    <wp:posOffset>261967</wp:posOffset>
                  </wp:positionH>
                  <wp:positionV relativeFrom="paragraph">
                    <wp:posOffset>63899</wp:posOffset>
                  </wp:positionV>
                  <wp:extent cx="1266111" cy="416254"/>
                  <wp:effectExtent l="0" t="0" r="0" b="0"/>
                  <wp:wrapNone/>
                  <wp:docPr id="932967293" name="image2.jpg" descr="Image result for pink highlight mark"/>
                  <wp:cNvGraphicFramePr/>
                  <a:graphic xmlns:a="http://schemas.openxmlformats.org/drawingml/2006/main">
                    <a:graphicData uri="http://schemas.openxmlformats.org/drawingml/2006/picture">
                      <pic:pic xmlns:pic="http://schemas.openxmlformats.org/drawingml/2006/picture">
                        <pic:nvPicPr>
                          <pic:cNvPr id="0" name="image2.jpg" descr="Image result for pink highlight mark"/>
                          <pic:cNvPicPr preferRelativeResize="0"/>
                        </pic:nvPicPr>
                        <pic:blipFill>
                          <a:blip r:embed="rId16"/>
                          <a:srcRect t="-1" r="30787" b="44596"/>
                          <a:stretch>
                            <a:fillRect/>
                          </a:stretch>
                        </pic:blipFill>
                        <pic:spPr>
                          <a:xfrm>
                            <a:off x="0" y="0"/>
                            <a:ext cx="1266111" cy="416254"/>
                          </a:xfrm>
                          <a:prstGeom prst="rect">
                            <a:avLst/>
                          </a:prstGeom>
                          <a:ln/>
                        </pic:spPr>
                      </pic:pic>
                    </a:graphicData>
                  </a:graphic>
                </wp:anchor>
              </w:drawing>
            </w:r>
          </w:p>
          <w:p w14:paraId="1665551A" w14:textId="77777777" w:rsidR="00912F2A" w:rsidRDefault="00000000">
            <w:pPr>
              <w:jc w:val="center"/>
              <w:rPr>
                <w:rFonts w:ascii="Arial" w:eastAsia="Arial" w:hAnsi="Arial" w:cs="Arial"/>
                <w:b/>
                <w:sz w:val="26"/>
                <w:szCs w:val="26"/>
              </w:rPr>
            </w:pPr>
            <w:r>
              <w:rPr>
                <w:rFonts w:ascii="Arial" w:eastAsia="Arial" w:hAnsi="Arial" w:cs="Arial"/>
                <w:b/>
                <w:sz w:val="26"/>
                <w:szCs w:val="26"/>
              </w:rPr>
              <w:t xml:space="preserve">Think Pink  </w:t>
            </w:r>
          </w:p>
        </w:tc>
        <w:tc>
          <w:tcPr>
            <w:tcW w:w="7087" w:type="dxa"/>
          </w:tcPr>
          <w:p w14:paraId="487E8A41" w14:textId="77777777" w:rsidR="00912F2A" w:rsidRDefault="00000000">
            <w:pPr>
              <w:rPr>
                <w:rFonts w:ascii="Arial" w:eastAsia="Arial" w:hAnsi="Arial" w:cs="Arial"/>
                <w:sz w:val="26"/>
                <w:szCs w:val="26"/>
              </w:rPr>
            </w:pPr>
            <w:r>
              <w:rPr>
                <w:rFonts w:ascii="Arial" w:eastAsia="Arial" w:hAnsi="Arial" w:cs="Arial"/>
                <w:sz w:val="26"/>
                <w:szCs w:val="26"/>
              </w:rPr>
              <w:t xml:space="preserve">‘Think Pink’ highlighter demonstrates to the children a specific highlight showing an aspect of their work which they should ‘think’ about as it needs to be improved quickly. </w:t>
            </w:r>
          </w:p>
        </w:tc>
      </w:tr>
      <w:tr w:rsidR="00912F2A" w14:paraId="2B1B32D0" w14:textId="77777777">
        <w:tc>
          <w:tcPr>
            <w:tcW w:w="2689" w:type="dxa"/>
          </w:tcPr>
          <w:p w14:paraId="1C2FAF56" w14:textId="77777777" w:rsidR="00912F2A" w:rsidRDefault="00912F2A">
            <w:pPr>
              <w:jc w:val="center"/>
              <w:rPr>
                <w:rFonts w:ascii="Arial" w:eastAsia="Arial" w:hAnsi="Arial" w:cs="Arial"/>
                <w:sz w:val="4"/>
                <w:szCs w:val="4"/>
              </w:rPr>
            </w:pPr>
          </w:p>
        </w:tc>
        <w:tc>
          <w:tcPr>
            <w:tcW w:w="7087" w:type="dxa"/>
          </w:tcPr>
          <w:p w14:paraId="6C664969" w14:textId="77777777" w:rsidR="00912F2A" w:rsidRDefault="00912F2A">
            <w:pPr>
              <w:rPr>
                <w:rFonts w:ascii="Arial" w:eastAsia="Arial" w:hAnsi="Arial" w:cs="Arial"/>
                <w:sz w:val="4"/>
                <w:szCs w:val="4"/>
              </w:rPr>
            </w:pPr>
          </w:p>
        </w:tc>
      </w:tr>
      <w:tr w:rsidR="00912F2A" w14:paraId="3A8731D6" w14:textId="77777777">
        <w:tc>
          <w:tcPr>
            <w:tcW w:w="9776" w:type="dxa"/>
            <w:gridSpan w:val="2"/>
          </w:tcPr>
          <w:p w14:paraId="4D791E2B" w14:textId="77777777" w:rsidR="00912F2A" w:rsidRDefault="00000000">
            <w:pPr>
              <w:rPr>
                <w:rFonts w:ascii="Arial" w:eastAsia="Arial" w:hAnsi="Arial" w:cs="Arial"/>
                <w:b/>
                <w:color w:val="7030A0"/>
                <w:sz w:val="26"/>
                <w:szCs w:val="26"/>
                <w:u w:val="single"/>
              </w:rPr>
            </w:pPr>
            <w:r>
              <w:rPr>
                <w:rFonts w:ascii="Arial" w:eastAsia="Arial" w:hAnsi="Arial" w:cs="Arial"/>
                <w:b/>
                <w:color w:val="7030A0"/>
                <w:sz w:val="26"/>
                <w:szCs w:val="26"/>
                <w:u w:val="single"/>
              </w:rPr>
              <w:t>Verbal Feedback (used as appropriate):</w:t>
            </w:r>
          </w:p>
        </w:tc>
      </w:tr>
      <w:tr w:rsidR="00912F2A" w14:paraId="7634F411" w14:textId="77777777">
        <w:tc>
          <w:tcPr>
            <w:tcW w:w="2689" w:type="dxa"/>
          </w:tcPr>
          <w:p w14:paraId="6F8FACE4" w14:textId="77777777" w:rsidR="00912F2A" w:rsidRDefault="00000000">
            <w:pPr>
              <w:jc w:val="center"/>
              <w:rPr>
                <w:rFonts w:ascii="Arial" w:eastAsia="Arial" w:hAnsi="Arial" w:cs="Arial"/>
                <w:sz w:val="26"/>
                <w:szCs w:val="26"/>
              </w:rPr>
            </w:pPr>
            <w:r>
              <w:rPr>
                <w:rFonts w:ascii="Arial" w:eastAsia="Arial" w:hAnsi="Arial" w:cs="Arial"/>
                <w:sz w:val="32"/>
                <w:szCs w:val="32"/>
              </w:rPr>
              <w:t xml:space="preserve">VF </w:t>
            </w:r>
            <w:r>
              <w:rPr>
                <w:rFonts w:ascii="Arial" w:eastAsia="Arial" w:hAnsi="Arial" w:cs="Arial"/>
                <w:i/>
                <w:sz w:val="16"/>
                <w:szCs w:val="16"/>
              </w:rPr>
              <w:t>(circled + summary)</w:t>
            </w:r>
          </w:p>
        </w:tc>
        <w:tc>
          <w:tcPr>
            <w:tcW w:w="7087" w:type="dxa"/>
          </w:tcPr>
          <w:p w14:paraId="75E891F9" w14:textId="77777777" w:rsidR="00912F2A" w:rsidRDefault="00000000">
            <w:pPr>
              <w:rPr>
                <w:rFonts w:ascii="Arial" w:eastAsia="Arial" w:hAnsi="Arial" w:cs="Arial"/>
                <w:sz w:val="26"/>
                <w:szCs w:val="26"/>
              </w:rPr>
            </w:pPr>
            <w:r>
              <w:rPr>
                <w:rFonts w:ascii="Arial" w:eastAsia="Arial" w:hAnsi="Arial" w:cs="Arial"/>
                <w:sz w:val="26"/>
                <w:szCs w:val="26"/>
              </w:rPr>
              <w:t xml:space="preserve">Verbal Feedback has been given to the child during the learning session and next steps discussed. Word / phrase recorded to summarise the feedback. </w:t>
            </w:r>
          </w:p>
        </w:tc>
      </w:tr>
      <w:tr w:rsidR="00912F2A" w14:paraId="51CE67B5" w14:textId="77777777">
        <w:tc>
          <w:tcPr>
            <w:tcW w:w="2689" w:type="dxa"/>
          </w:tcPr>
          <w:p w14:paraId="68841EB1" w14:textId="77777777" w:rsidR="00912F2A" w:rsidRDefault="00912F2A">
            <w:pPr>
              <w:jc w:val="center"/>
              <w:rPr>
                <w:rFonts w:ascii="Arial" w:eastAsia="Arial" w:hAnsi="Arial" w:cs="Arial"/>
                <w:sz w:val="4"/>
                <w:szCs w:val="4"/>
              </w:rPr>
            </w:pPr>
          </w:p>
        </w:tc>
        <w:tc>
          <w:tcPr>
            <w:tcW w:w="7087" w:type="dxa"/>
          </w:tcPr>
          <w:p w14:paraId="2F9A6982" w14:textId="77777777" w:rsidR="00912F2A" w:rsidRDefault="00912F2A">
            <w:pPr>
              <w:rPr>
                <w:rFonts w:ascii="Arial" w:eastAsia="Arial" w:hAnsi="Arial" w:cs="Arial"/>
                <w:sz w:val="4"/>
                <w:szCs w:val="4"/>
              </w:rPr>
            </w:pPr>
          </w:p>
        </w:tc>
      </w:tr>
      <w:tr w:rsidR="00912F2A" w14:paraId="5F5C9A02" w14:textId="77777777">
        <w:tc>
          <w:tcPr>
            <w:tcW w:w="9776" w:type="dxa"/>
            <w:gridSpan w:val="2"/>
          </w:tcPr>
          <w:p w14:paraId="766D6F88" w14:textId="77777777" w:rsidR="00912F2A" w:rsidRDefault="00000000">
            <w:pPr>
              <w:rPr>
                <w:rFonts w:ascii="Arial" w:eastAsia="Arial" w:hAnsi="Arial" w:cs="Arial"/>
                <w:sz w:val="26"/>
                <w:szCs w:val="26"/>
              </w:rPr>
            </w:pPr>
            <w:r>
              <w:rPr>
                <w:rFonts w:ascii="Arial" w:eastAsia="Arial" w:hAnsi="Arial" w:cs="Arial"/>
                <w:b/>
                <w:color w:val="7030A0"/>
                <w:sz w:val="26"/>
                <w:szCs w:val="26"/>
                <w:u w:val="single"/>
              </w:rPr>
              <w:t>Adult Support (used as appropriate):</w:t>
            </w:r>
          </w:p>
        </w:tc>
      </w:tr>
      <w:tr w:rsidR="00912F2A" w14:paraId="39D76AD1" w14:textId="77777777">
        <w:trPr>
          <w:trHeight w:val="717"/>
        </w:trPr>
        <w:tc>
          <w:tcPr>
            <w:tcW w:w="2689" w:type="dxa"/>
          </w:tcPr>
          <w:p w14:paraId="7E8D2440" w14:textId="77777777" w:rsidR="00912F2A" w:rsidRDefault="00000000">
            <w:pPr>
              <w:jc w:val="center"/>
              <w:rPr>
                <w:rFonts w:ascii="Arial" w:eastAsia="Arial" w:hAnsi="Arial" w:cs="Arial"/>
                <w:sz w:val="32"/>
                <w:szCs w:val="32"/>
              </w:rPr>
            </w:pPr>
            <w:r>
              <w:rPr>
                <w:rFonts w:ascii="Arial" w:eastAsia="Arial" w:hAnsi="Arial" w:cs="Arial"/>
                <w:sz w:val="32"/>
                <w:szCs w:val="32"/>
              </w:rPr>
              <w:t xml:space="preserve">AS </w:t>
            </w:r>
            <w:r>
              <w:rPr>
                <w:rFonts w:ascii="Arial" w:eastAsia="Arial" w:hAnsi="Arial" w:cs="Arial"/>
                <w:i/>
                <w:sz w:val="16"/>
                <w:szCs w:val="16"/>
              </w:rPr>
              <w:t>(circled)</w:t>
            </w:r>
          </w:p>
        </w:tc>
        <w:tc>
          <w:tcPr>
            <w:tcW w:w="7087" w:type="dxa"/>
          </w:tcPr>
          <w:p w14:paraId="07B4B02D" w14:textId="77777777" w:rsidR="00912F2A" w:rsidRDefault="00000000">
            <w:pPr>
              <w:rPr>
                <w:rFonts w:ascii="Arial" w:eastAsia="Arial" w:hAnsi="Arial" w:cs="Arial"/>
                <w:sz w:val="26"/>
                <w:szCs w:val="26"/>
              </w:rPr>
            </w:pPr>
            <w:r>
              <w:rPr>
                <w:rFonts w:ascii="Arial" w:eastAsia="Arial" w:hAnsi="Arial" w:cs="Arial"/>
                <w:sz w:val="26"/>
                <w:szCs w:val="26"/>
              </w:rPr>
              <w:t xml:space="preserve">Adult support is given to all children at some point during each lesson but where a </w:t>
            </w:r>
            <w:proofErr w:type="gramStart"/>
            <w:r>
              <w:rPr>
                <w:rFonts w:ascii="Arial" w:eastAsia="Arial" w:hAnsi="Arial" w:cs="Arial"/>
                <w:sz w:val="26"/>
                <w:szCs w:val="26"/>
              </w:rPr>
              <w:t>Teacher</w:t>
            </w:r>
            <w:proofErr w:type="gramEnd"/>
            <w:r>
              <w:rPr>
                <w:rFonts w:ascii="Arial" w:eastAsia="Arial" w:hAnsi="Arial" w:cs="Arial"/>
                <w:sz w:val="26"/>
                <w:szCs w:val="26"/>
              </w:rPr>
              <w:t xml:space="preserve"> or Teaching Assistant guides work or gives a significant amount of support, AS is written under the work to indicate this work cannot be used to directly assess the child’s understanding and independent skills. </w:t>
            </w:r>
          </w:p>
        </w:tc>
      </w:tr>
      <w:tr w:rsidR="00912F2A" w14:paraId="4C7D950E" w14:textId="77777777">
        <w:tc>
          <w:tcPr>
            <w:tcW w:w="2689" w:type="dxa"/>
          </w:tcPr>
          <w:p w14:paraId="18299DCF" w14:textId="77777777" w:rsidR="00912F2A" w:rsidRDefault="00912F2A">
            <w:pPr>
              <w:jc w:val="center"/>
              <w:rPr>
                <w:rFonts w:ascii="Arial" w:eastAsia="Arial" w:hAnsi="Arial" w:cs="Arial"/>
                <w:sz w:val="4"/>
                <w:szCs w:val="4"/>
              </w:rPr>
            </w:pPr>
          </w:p>
        </w:tc>
        <w:tc>
          <w:tcPr>
            <w:tcW w:w="7087" w:type="dxa"/>
          </w:tcPr>
          <w:p w14:paraId="0F97C56D" w14:textId="77777777" w:rsidR="00912F2A" w:rsidRDefault="00912F2A">
            <w:pPr>
              <w:spacing w:line="273" w:lineRule="auto"/>
              <w:rPr>
                <w:rFonts w:ascii="Arial" w:eastAsia="Arial" w:hAnsi="Arial" w:cs="Arial"/>
                <w:sz w:val="4"/>
                <w:szCs w:val="4"/>
              </w:rPr>
            </w:pPr>
          </w:p>
        </w:tc>
      </w:tr>
    </w:tbl>
    <w:p w14:paraId="08CC053E" w14:textId="77777777" w:rsidR="00912F2A" w:rsidRDefault="00912F2A">
      <w:pPr>
        <w:rPr>
          <w:rFonts w:ascii="Arial" w:eastAsia="Arial" w:hAnsi="Arial" w:cs="Arial"/>
          <w:b/>
          <w:sz w:val="24"/>
          <w:szCs w:val="24"/>
          <w:u w:val="single"/>
        </w:rPr>
      </w:pPr>
    </w:p>
    <w:sectPr w:rsidR="00912F2A">
      <w:headerReference w:type="default" r:id="rId17"/>
      <w:footerReference w:type="default" r:id="rId18"/>
      <w:pgSz w:w="11906" w:h="16838"/>
      <w:pgMar w:top="1440" w:right="1440" w:bottom="1440" w:left="1440" w:header="283" w:footer="17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50D0F2" w14:textId="77777777" w:rsidR="00A25863" w:rsidRDefault="00A25863">
      <w:pPr>
        <w:spacing w:after="0" w:line="240" w:lineRule="auto"/>
      </w:pPr>
      <w:r>
        <w:separator/>
      </w:r>
    </w:p>
  </w:endnote>
  <w:endnote w:type="continuationSeparator" w:id="0">
    <w:p w14:paraId="305304CF" w14:textId="77777777" w:rsidR="00A25863" w:rsidRDefault="00A258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2056E307-B478-4F73-AC4C-9A7A5C2D6720}"/>
  </w:font>
  <w:font w:name="Calibri">
    <w:panose1 w:val="020F0502020204030204"/>
    <w:charset w:val="00"/>
    <w:family w:val="swiss"/>
    <w:pitch w:val="variable"/>
    <w:sig w:usb0="E4002EFF" w:usb1="C000247B" w:usb2="00000009" w:usb3="00000000" w:csb0="000001FF" w:csb1="00000000"/>
    <w:embedRegular r:id="rId2" w:fontKey="{880E60AD-BBEB-42B3-BE1F-BDD1F4A41597}"/>
    <w:embedBold r:id="rId3" w:fontKey="{2A1DC9DA-E2A9-4792-BC3A-1D3AF90C6BB7}"/>
  </w:font>
  <w:font w:name="Cambria">
    <w:panose1 w:val="02040503050406030204"/>
    <w:charset w:val="00"/>
    <w:family w:val="roman"/>
    <w:pitch w:val="variable"/>
    <w:sig w:usb0="E00006FF" w:usb1="420024FF" w:usb2="02000000" w:usb3="00000000" w:csb0="0000019F" w:csb1="00000000"/>
    <w:embedRegular r:id="rId4" w:fontKey="{65262524-8A0A-47BE-92E2-561E6925470B}"/>
  </w:font>
  <w:font w:name="Tahoma">
    <w:panose1 w:val="020B0604030504040204"/>
    <w:charset w:val="00"/>
    <w:family w:val="roman"/>
    <w:notTrueType/>
    <w:pitch w:val="default"/>
    <w:embedRegular r:id="rId5" w:fontKey="{AB67ADB6-B1F9-4601-9603-6BB1596E9716}"/>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auto"/>
    <w:pitch w:val="default"/>
    <w:embedRegular r:id="rId6" w:fontKey="{9B95ECF6-3FA2-47A4-B775-27522DE38031}"/>
    <w:embedItalic r:id="rId7" w:fontKey="{E89BC8F6-33B0-42C4-9E4F-69E90758CD0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99E53" w14:textId="77777777" w:rsidR="00912F2A" w:rsidRDefault="00000000">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3207C7">
      <w:rPr>
        <w:noProof/>
        <w:color w:val="000000"/>
      </w:rPr>
      <w:t>2</w:t>
    </w:r>
    <w:r>
      <w:rPr>
        <w:color w:val="000000"/>
      </w:rPr>
      <w:fldChar w:fldCharType="end"/>
    </w:r>
  </w:p>
  <w:p w14:paraId="7BDB8042" w14:textId="77777777" w:rsidR="00912F2A" w:rsidRDefault="00912F2A">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044DBF" w14:textId="77777777" w:rsidR="00A25863" w:rsidRDefault="00A25863">
      <w:pPr>
        <w:spacing w:after="0" w:line="240" w:lineRule="auto"/>
      </w:pPr>
      <w:r>
        <w:separator/>
      </w:r>
    </w:p>
  </w:footnote>
  <w:footnote w:type="continuationSeparator" w:id="0">
    <w:p w14:paraId="3D5F0EE2" w14:textId="77777777" w:rsidR="00A25863" w:rsidRDefault="00A258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8EABC" w14:textId="77777777" w:rsidR="00912F2A" w:rsidRDefault="00000000">
    <w:pPr>
      <w:pBdr>
        <w:top w:val="nil"/>
        <w:left w:val="nil"/>
        <w:bottom w:val="nil"/>
        <w:right w:val="nil"/>
        <w:between w:val="nil"/>
      </w:pBdr>
      <w:tabs>
        <w:tab w:val="center" w:pos="4513"/>
        <w:tab w:val="right" w:pos="9026"/>
      </w:tabs>
      <w:spacing w:after="0" w:line="240" w:lineRule="auto"/>
      <w:rPr>
        <w:color w:val="000000"/>
      </w:rPr>
    </w:pPr>
    <w:r>
      <w:rPr>
        <w:noProof/>
      </w:rPr>
      <w:drawing>
        <wp:anchor distT="0" distB="0" distL="114300" distR="114300" simplePos="0" relativeHeight="251658240" behindDoc="0" locked="0" layoutInCell="1" hidden="0" allowOverlap="1" wp14:anchorId="246F6A46" wp14:editId="614CB2E7">
          <wp:simplePos x="0" y="0"/>
          <wp:positionH relativeFrom="column">
            <wp:posOffset>1</wp:posOffset>
          </wp:positionH>
          <wp:positionV relativeFrom="paragraph">
            <wp:posOffset>-109903</wp:posOffset>
          </wp:positionV>
          <wp:extent cx="670560" cy="843915"/>
          <wp:effectExtent l="0" t="0" r="0" b="0"/>
          <wp:wrapSquare wrapText="bothSides" distT="0" distB="0" distL="114300" distR="114300"/>
          <wp:docPr id="932967299" name="image1.jpg" descr="A picture containing person, objec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jpg" descr="A picture containing person, object&#10;&#10;Description automatically generated"/>
                  <pic:cNvPicPr preferRelativeResize="0"/>
                </pic:nvPicPr>
                <pic:blipFill>
                  <a:blip r:embed="rId1"/>
                  <a:srcRect/>
                  <a:stretch>
                    <a:fillRect/>
                  </a:stretch>
                </pic:blipFill>
                <pic:spPr>
                  <a:xfrm>
                    <a:off x="0" y="0"/>
                    <a:ext cx="670560" cy="84391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5F5D48"/>
    <w:multiLevelType w:val="multilevel"/>
    <w:tmpl w:val="AE7C3F42"/>
    <w:lvl w:ilvl="0">
      <w:start w:val="5"/>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3FFB2ED6"/>
    <w:multiLevelType w:val="multilevel"/>
    <w:tmpl w:val="2038763E"/>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68140FFD"/>
    <w:multiLevelType w:val="multilevel"/>
    <w:tmpl w:val="4404AB2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798B0B58"/>
    <w:multiLevelType w:val="multilevel"/>
    <w:tmpl w:val="ADD08360"/>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54900748">
    <w:abstractNumId w:val="2"/>
  </w:num>
  <w:num w:numId="2" w16cid:durableId="1280725100">
    <w:abstractNumId w:val="1"/>
  </w:num>
  <w:num w:numId="3" w16cid:durableId="1706447321">
    <w:abstractNumId w:val="3"/>
  </w:num>
  <w:num w:numId="4" w16cid:durableId="5094429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2F2A"/>
    <w:rsid w:val="003207C7"/>
    <w:rsid w:val="00771906"/>
    <w:rsid w:val="00912F2A"/>
    <w:rsid w:val="00A258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469F2"/>
  <w15:docId w15:val="{6DB2B90D-135F-40B9-8F2F-68F90A3FE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pBdr>
        <w:top w:val="nil"/>
        <w:left w:val="nil"/>
        <w:bottom w:val="nil"/>
        <w:right w:val="nil"/>
        <w:between w:val="nil"/>
      </w:pBdr>
      <w:spacing w:after="126" w:line="240" w:lineRule="auto"/>
      <w:jc w:val="right"/>
      <w:outlineLvl w:val="0"/>
    </w:pPr>
    <w:rPr>
      <w:rFonts w:ascii="Times New Roman" w:eastAsia="Times New Roman" w:hAnsi="Times New Roman" w:cs="Times New Roman"/>
      <w:color w:val="F52334"/>
      <w:sz w:val="30"/>
      <w:szCs w:val="30"/>
    </w:rPr>
  </w:style>
  <w:style w:type="paragraph" w:styleId="Heading2">
    <w:name w:val="heading 2"/>
    <w:basedOn w:val="Normal"/>
    <w:next w:val="Normal"/>
    <w:link w:val="Heading2Char"/>
    <w:uiPriority w:val="9"/>
    <w:unhideWhenUsed/>
    <w:qFormat/>
    <w:pPr>
      <w:keepNext/>
      <w:keepLines/>
      <w:spacing w:before="40" w:after="0"/>
      <w:outlineLvl w:val="1"/>
    </w:pPr>
    <w:rPr>
      <w:rFonts w:ascii="Cambria" w:eastAsia="Cambria" w:hAnsi="Cambria" w:cs="Cambria"/>
      <w:color w:val="366091"/>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Cambria" w:eastAsia="Cambria" w:hAnsi="Cambria" w:cs="Cambria"/>
      <w:color w:val="243F61"/>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3255CA"/>
    <w:pPr>
      <w:ind w:left="720"/>
      <w:contextualSpacing/>
    </w:pPr>
  </w:style>
  <w:style w:type="paragraph" w:styleId="Header">
    <w:name w:val="header"/>
    <w:basedOn w:val="Normal"/>
    <w:link w:val="HeaderChar"/>
    <w:uiPriority w:val="99"/>
    <w:unhideWhenUsed/>
    <w:rsid w:val="00F512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12D2"/>
  </w:style>
  <w:style w:type="paragraph" w:styleId="Footer">
    <w:name w:val="footer"/>
    <w:basedOn w:val="Normal"/>
    <w:link w:val="FooterChar"/>
    <w:uiPriority w:val="99"/>
    <w:unhideWhenUsed/>
    <w:rsid w:val="00F512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12D2"/>
  </w:style>
  <w:style w:type="paragraph" w:styleId="NoSpacing">
    <w:name w:val="No Spacing"/>
    <w:link w:val="NoSpacingChar"/>
    <w:uiPriority w:val="1"/>
    <w:qFormat/>
    <w:rsid w:val="003369E1"/>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3369E1"/>
    <w:rPr>
      <w:rFonts w:eastAsiaTheme="minorEastAsia"/>
      <w:lang w:val="en-US" w:eastAsia="ja-JP"/>
    </w:rPr>
  </w:style>
  <w:style w:type="paragraph" w:styleId="BalloonText">
    <w:name w:val="Balloon Text"/>
    <w:basedOn w:val="Normal"/>
    <w:link w:val="BalloonTextChar"/>
    <w:uiPriority w:val="99"/>
    <w:semiHidden/>
    <w:unhideWhenUsed/>
    <w:rsid w:val="003369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69E1"/>
    <w:rPr>
      <w:rFonts w:ascii="Tahoma" w:hAnsi="Tahoma" w:cs="Tahoma"/>
      <w:sz w:val="16"/>
      <w:szCs w:val="16"/>
    </w:rPr>
  </w:style>
  <w:style w:type="character" w:styleId="Hyperlink">
    <w:name w:val="Hyperlink"/>
    <w:uiPriority w:val="99"/>
    <w:unhideWhenUsed/>
    <w:rsid w:val="00E20828"/>
    <w:rPr>
      <w:rFonts w:ascii="Times New Roman" w:hAnsi="Times New Roman" w:cs="Times New Roman" w:hint="default"/>
      <w:color w:val="0000FF"/>
      <w:u w:val="single"/>
    </w:rPr>
  </w:style>
  <w:style w:type="table" w:customStyle="1" w:styleId="TableGrid1">
    <w:name w:val="Table Grid1"/>
    <w:rsid w:val="00E20828"/>
    <w:pPr>
      <w:spacing w:after="0" w:line="240" w:lineRule="auto"/>
    </w:pPr>
    <w:rPr>
      <w:rFonts w:eastAsiaTheme="minorEastAsia"/>
    </w:rPr>
    <w:tblPr>
      <w:tblCellMar>
        <w:top w:w="0" w:type="dxa"/>
        <w:left w:w="0" w:type="dxa"/>
        <w:bottom w:w="0" w:type="dxa"/>
        <w:right w:w="0" w:type="dxa"/>
      </w:tblCellMar>
    </w:tblPr>
  </w:style>
  <w:style w:type="paragraph" w:customStyle="1" w:styleId="Default">
    <w:name w:val="Default"/>
    <w:rsid w:val="006217FF"/>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6217FF"/>
    <w:rPr>
      <w:rFonts w:ascii="Times New Roman" w:eastAsia="Times New Roman" w:hAnsi="Times New Roman" w:cs="Times New Roman"/>
      <w:color w:val="F52334"/>
      <w:sz w:val="30"/>
      <w:lang w:eastAsia="en-GB"/>
    </w:rPr>
  </w:style>
  <w:style w:type="character" w:customStyle="1" w:styleId="Heading2Char">
    <w:name w:val="Heading 2 Char"/>
    <w:basedOn w:val="DefaultParagraphFont"/>
    <w:link w:val="Heading2"/>
    <w:uiPriority w:val="9"/>
    <w:semiHidden/>
    <w:rsid w:val="006217FF"/>
    <w:rPr>
      <w:rFonts w:asciiTheme="majorHAnsi" w:eastAsiaTheme="majorEastAsia" w:hAnsiTheme="majorHAnsi" w:cstheme="majorBidi"/>
      <w:color w:val="365F91" w:themeColor="accent1" w:themeShade="BF"/>
      <w:sz w:val="26"/>
      <w:szCs w:val="26"/>
      <w:lang w:eastAsia="en-GB"/>
    </w:rPr>
  </w:style>
  <w:style w:type="character" w:customStyle="1" w:styleId="Heading3Char">
    <w:name w:val="Heading 3 Char"/>
    <w:basedOn w:val="DefaultParagraphFont"/>
    <w:link w:val="Heading3"/>
    <w:uiPriority w:val="9"/>
    <w:rsid w:val="006217FF"/>
    <w:rPr>
      <w:rFonts w:asciiTheme="majorHAnsi" w:eastAsiaTheme="majorEastAsia" w:hAnsiTheme="majorHAnsi" w:cstheme="majorBidi"/>
      <w:color w:val="243F60" w:themeColor="accent1" w:themeShade="7F"/>
      <w:sz w:val="24"/>
      <w:szCs w:val="24"/>
      <w:lang w:eastAsia="en-GB"/>
    </w:rPr>
  </w:style>
  <w:style w:type="paragraph" w:styleId="NormalWeb">
    <w:name w:val="Normal (Web)"/>
    <w:basedOn w:val="Normal"/>
    <w:uiPriority w:val="99"/>
    <w:semiHidden/>
    <w:unhideWhenUsed/>
    <w:rsid w:val="006217FF"/>
    <w:pPr>
      <w:spacing w:before="100" w:beforeAutospacing="1" w:after="100" w:afterAutospacing="1" w:line="240" w:lineRule="auto"/>
    </w:pPr>
    <w:rPr>
      <w:rFonts w:ascii="Times New Roman" w:eastAsiaTheme="minorEastAsia" w:hAnsi="Times New Roman" w:cs="Times New Roman"/>
      <w:sz w:val="24"/>
      <w:szCs w:val="24"/>
    </w:rPr>
  </w:style>
  <w:style w:type="table" w:customStyle="1" w:styleId="TableGrid0">
    <w:name w:val="Table Grid0"/>
    <w:basedOn w:val="TableNormal"/>
    <w:uiPriority w:val="59"/>
    <w:rsid w:val="006814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37045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370459"/>
  </w:style>
  <w:style w:type="character" w:customStyle="1" w:styleId="eop">
    <w:name w:val="eop"/>
    <w:basedOn w:val="DefaultParagraphFont"/>
    <w:rsid w:val="00370459"/>
  </w:style>
  <w:style w:type="character" w:styleId="PlaceholderText">
    <w:name w:val="Placeholder Text"/>
    <w:basedOn w:val="DefaultParagraphFont"/>
    <w:uiPriority w:val="99"/>
    <w:semiHidden/>
    <w:rsid w:val="0050248E"/>
    <w:rPr>
      <w:color w:val="808080"/>
    </w:rPr>
  </w:style>
  <w:style w:type="paragraph" w:styleId="Revision">
    <w:name w:val="Revision"/>
    <w:hidden/>
    <w:uiPriority w:val="99"/>
    <w:semiHidden/>
    <w:rsid w:val="00DB45DD"/>
    <w:pPr>
      <w:spacing w:after="0" w:line="240" w:lineRule="auto"/>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top w:w="7" w:type="dxa"/>
        <w:left w:w="58"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8.jp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gif"/><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image" Target="media/image6.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LGiPS2fQmta/vs/732/9ZAp1qQ==">CgMxLjA4AHIhMWRiRkQ1ejRHNEFMbXppam5nOGItMVRmWkUxcHl5Y0ZB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3823</Words>
  <Characters>21797</Characters>
  <Application>Microsoft Office Word</Application>
  <DocSecurity>0</DocSecurity>
  <Lines>181</Lines>
  <Paragraphs>51</Paragraphs>
  <ScaleCrop>false</ScaleCrop>
  <Company/>
  <LinksUpToDate>false</LinksUpToDate>
  <CharactersWithSpaces>25569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 Milewski</dc:creator>
  <cp:lastModifiedBy>Kirsty Wilton</cp:lastModifiedBy>
  <cp:revision>2</cp:revision>
  <dcterms:created xsi:type="dcterms:W3CDTF">2025-08-26T15:38:00Z</dcterms:created>
  <dcterms:modified xsi:type="dcterms:W3CDTF">2025-08-26T15:38:00Z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0x010100AC19DC78AEBC41418D573F590B252E20</vt:lpwstr>
  </property>
  <property fmtid="{D5CDD505-2E9C-101B-9397-08002B2CF9AE}" pid="3" name="MediaServiceImageTags">
    <vt:lpwstr/>
  </property>
</Properties>
</file>