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Fonts w:ascii="Times New Roman" w:cs="Times New Roman" w:eastAsia="Times New Roman" w:hAnsi="Times New Roman"/>
          <w:b w:val="1"/>
          <w:bCs w:val="1"/>
          <w:color w:val="7030a0"/>
          <w:sz w:val="48"/>
          <w:szCs w:val="48"/>
          <w:rtl w:val="0"/>
        </w:rPr>
        <w:t xml:space="preserve">Valley Primary School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5739130</wp:posOffset>
            </wp:positionH>
            <wp:positionV relativeFrom="paragraph">
              <wp:posOffset>1905</wp:posOffset>
            </wp:positionV>
            <wp:extent cx="708025" cy="75882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08025" cy="758825"/>
                    </a:xfrm>
                    <a:prstGeom prst="rect"/>
                    <a:ln/>
                  </pic:spPr>
                </pic:pic>
              </a:graphicData>
            </a:graphic>
          </wp:anchor>
        </w:drawing>
      </w:r>
    </w:p>
    <w:p w:rsidR="00000000" w:rsidDel="00000000" w:rsidP="00000000" w:rsidRDefault="00000000" w:rsidRPr="00000000" w14:paraId="00000002">
      <w:pPr>
        <w:ind w:left="0" w:firstLine="0"/>
        <w:rPr/>
      </w:pPr>
      <w:r w:rsidDel="00000000" w:rsidR="00000000" w:rsidRPr="00000000">
        <w:rPr>
          <w:rFonts w:ascii="Milonga" w:cs="Milonga" w:eastAsia="Milonga" w:hAnsi="Milonga"/>
          <w:b w:val="1"/>
          <w:bCs w:val="1"/>
          <w:color w:val="7030a0"/>
          <w:sz w:val="18"/>
          <w:szCs w:val="18"/>
          <w:rtl w:val="0"/>
        </w:rPr>
        <w:t xml:space="preserve">GROWING AND LEARNING TOGETHER TO BE THE BEST WE CAN BE!                                                                                                                             </w:t>
      </w:r>
      <w:r w:rsidDel="00000000" w:rsidR="00000000" w:rsidRPr="00000000">
        <w:rPr>
          <w:rtl w:val="0"/>
        </w:rPr>
      </w:r>
    </w:p>
    <w:p w:rsidR="00000000" w:rsidDel="00000000" w:rsidP="00000000" w:rsidRDefault="00000000" w:rsidRPr="00000000" w14:paraId="00000003">
      <w:pPr>
        <w:ind w:left="0" w:firstLine="0"/>
        <w:rPr>
          <w:rFonts w:ascii="Milonga" w:cs="Milonga" w:eastAsia="Milonga" w:hAnsi="Milonga"/>
          <w:b w:val="1"/>
          <w:bCs w:val="1"/>
          <w:color w:val="7030a0"/>
          <w:sz w:val="18"/>
          <w:szCs w:val="18"/>
        </w:rPr>
      </w:pPr>
      <w:r w:rsidDel="00000000" w:rsidR="00000000" w:rsidRPr="00000000">
        <w:rPr>
          <w:rFonts w:ascii="Milonga" w:cs="Milonga" w:eastAsia="Milonga" w:hAnsi="Milonga"/>
          <w:b w:val="1"/>
          <w:bCs w:val="1"/>
          <w:color w:val="7030a0"/>
          <w:sz w:val="18"/>
          <w:szCs w:val="18"/>
          <w:rtl w:val="0"/>
        </w:rPr>
        <w:t xml:space="preserve">ASPIRE…ENJOY…ACHIEVE…CHALLENGE!</w:t>
      </w:r>
      <w:r w:rsidDel="00000000" w:rsidR="00000000" w:rsidRPr="00000000">
        <w:rPr>
          <w:rFonts w:ascii="Calibri" w:cs="Calibri" w:eastAsia="Calibri" w:hAnsi="Calibri"/>
          <w:b w:val="1"/>
          <w:bCs w:val="1"/>
          <w:color w:val="7030a0"/>
          <w:sz w:val="32"/>
          <w:szCs w:val="32"/>
          <w:rtl w:val="0"/>
        </w:rPr>
        <w:t xml:space="preserve"> </w:t>
      </w:r>
      <w:r w:rsidDel="00000000" w:rsidR="00000000" w:rsidRPr="00000000">
        <w:rPr>
          <w:rtl w:val="0"/>
        </w:rPr>
      </w:r>
    </w:p>
    <w:p w:rsidR="00000000" w:rsidDel="00000000" w:rsidP="00000000" w:rsidRDefault="00000000" w:rsidRPr="00000000" w14:paraId="00000004">
      <w:pPr>
        <w:ind w:left="0" w:firstLine="0"/>
        <w:rPr>
          <w:rFonts w:ascii="Calibri" w:cs="Calibri" w:eastAsia="Calibri" w:hAnsi="Calibri"/>
          <w:b w:val="1"/>
          <w:bCs w:val="1"/>
          <w:u w:val="single"/>
        </w:rPr>
      </w:pPr>
      <w:r w:rsidDel="00000000" w:rsidR="00000000" w:rsidRPr="00000000">
        <w:rPr>
          <w:rtl w:val="0"/>
        </w:rPr>
      </w:r>
    </w:p>
    <w:p w:rsidR="00000000" w:rsidDel="00000000" w:rsidP="00000000" w:rsidRDefault="00000000" w:rsidRPr="00000000" w14:paraId="00000005">
      <w:pPr>
        <w:ind w:left="0" w:firstLine="0"/>
        <w:rPr>
          <w:rFonts w:ascii="Times New Roman" w:cs="Times New Roman" w:eastAsia="Times New Roman" w:hAnsi="Times New Roman"/>
          <w:b w:val="1"/>
          <w:bCs w:val="1"/>
          <w:color w:val="7030a0"/>
          <w:sz w:val="32"/>
          <w:szCs w:val="32"/>
          <w:u w:val="single"/>
        </w:rPr>
      </w:pPr>
      <w:r w:rsidDel="00000000" w:rsidR="00000000" w:rsidRPr="00000000">
        <w:rPr>
          <w:rFonts w:ascii="Times New Roman" w:cs="Times New Roman" w:eastAsia="Times New Roman" w:hAnsi="Times New Roman"/>
          <w:b w:val="1"/>
          <w:bCs w:val="1"/>
          <w:color w:val="7030a0"/>
          <w:sz w:val="32"/>
          <w:szCs w:val="32"/>
          <w:u w:val="single"/>
          <w:rtl w:val="0"/>
        </w:rPr>
        <w:t xml:space="preserve">Curriculum Subject: Personal, Social, Health, Education (P.S.H.E, including RSE).</w:t>
      </w:r>
    </w:p>
    <w:p w:rsidR="00000000" w:rsidDel="00000000" w:rsidP="00000000" w:rsidRDefault="00000000" w:rsidRPr="00000000" w14:paraId="00000006">
      <w:pPr>
        <w:ind w:firstLine="142"/>
        <w:jc w:val="center"/>
        <w:rPr>
          <w:rFonts w:ascii="Playwrite GB S" w:cs="Playwrite GB S" w:eastAsia="Playwrite GB S" w:hAnsi="Playwrite GB S"/>
          <w:b w:val="1"/>
          <w:bCs w:val="1"/>
          <w:sz w:val="16"/>
          <w:szCs w:val="16"/>
          <w:u w:val="single"/>
        </w:rPr>
      </w:pPr>
      <w:r w:rsidDel="00000000" w:rsidR="00000000" w:rsidRPr="00000000">
        <w:rPr>
          <w:rtl w:val="0"/>
        </w:rPr>
      </w:r>
    </w:p>
    <w:tbl>
      <w:tblPr>
        <w:tblStyle w:val="Table1"/>
        <w:tblW w:w="1012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24"/>
        <w:tblGridChange w:id="0">
          <w:tblGrid>
            <w:gridCol w:w="10124"/>
          </w:tblGrid>
        </w:tblGridChange>
      </w:tblGrid>
      <w:tr>
        <w:trPr>
          <w:cantSplit w:val="0"/>
          <w:tblHeader w:val="0"/>
        </w:trPr>
        <w:tc>
          <w:tcPr/>
          <w:p w:rsidR="00000000" w:rsidDel="00000000" w:rsidP="00000000" w:rsidRDefault="00000000" w:rsidRPr="00000000" w14:paraId="00000007">
            <w:pPr>
              <w:ind w:firstLine="142"/>
              <w:rPr>
                <w:rFonts w:ascii="Playwrite GB S" w:cs="Playwrite GB S" w:eastAsia="Playwrite GB S" w:hAnsi="Playwrite GB S"/>
                <w:b w:val="1"/>
                <w:bCs w:val="1"/>
                <w:sz w:val="15"/>
                <w:szCs w:val="15"/>
                <w:u w:val="single"/>
              </w:rPr>
            </w:pPr>
            <w:r w:rsidDel="00000000" w:rsidR="00000000" w:rsidRPr="00000000">
              <w:rPr>
                <w:rFonts w:ascii="Playwrite GB S" w:cs="Playwrite GB S" w:eastAsia="Playwrite GB S" w:hAnsi="Playwrite GB S"/>
                <w:b w:val="1"/>
                <w:bCs w:val="1"/>
                <w:sz w:val="15"/>
                <w:szCs w:val="15"/>
                <w:u w:val="single"/>
                <w:rtl w:val="0"/>
              </w:rPr>
              <w:t xml:space="preserve">Our Vision </w:t>
            </w:r>
          </w:p>
          <w:p w:rsidR="00000000" w:rsidDel="00000000" w:rsidP="00000000" w:rsidRDefault="00000000" w:rsidRPr="00000000" w14:paraId="00000008">
            <w:pPr>
              <w:ind w:firstLine="142"/>
              <w:rPr>
                <w:rFonts w:ascii="Playwrite GB S" w:cs="Playwrite GB S" w:eastAsia="Playwrite GB S" w:hAnsi="Playwrite GB S"/>
                <w:sz w:val="15"/>
                <w:szCs w:val="15"/>
              </w:rPr>
            </w:pPr>
            <w:r w:rsidDel="00000000" w:rsidR="00000000" w:rsidRPr="00000000">
              <w:rPr>
                <w:rFonts w:ascii="Playwrite GB S" w:cs="Playwrite GB S" w:eastAsia="Playwrite GB S" w:hAnsi="Playwrite GB S"/>
                <w:sz w:val="15"/>
                <w:szCs w:val="15"/>
                <w:rtl w:val="0"/>
              </w:rPr>
              <w:t xml:space="preserve">In PSHE, we aim for all children to grow and learn together developing knowledge and skills which enable them to be the best they can be. </w:t>
            </w:r>
          </w:p>
          <w:p w:rsidR="00000000" w:rsidDel="00000000" w:rsidP="00000000" w:rsidRDefault="00000000" w:rsidRPr="00000000" w14:paraId="00000009">
            <w:pPr>
              <w:ind w:firstLine="142"/>
              <w:rPr>
                <w:rFonts w:ascii="Playwrite GB S" w:cs="Playwrite GB S" w:eastAsia="Playwrite GB S" w:hAnsi="Playwrite GB S"/>
                <w:sz w:val="15"/>
                <w:szCs w:val="15"/>
              </w:rPr>
            </w:pPr>
            <w:r w:rsidDel="00000000" w:rsidR="00000000" w:rsidRPr="00000000">
              <w:rPr>
                <w:rtl w:val="0"/>
              </w:rPr>
            </w:r>
          </w:p>
          <w:p w:rsidR="00000000" w:rsidDel="00000000" w:rsidP="00000000" w:rsidRDefault="00000000" w:rsidRPr="00000000" w14:paraId="0000000A">
            <w:pPr>
              <w:ind w:firstLine="142"/>
              <w:rPr>
                <w:rFonts w:ascii="Playwrite GB S" w:cs="Playwrite GB S" w:eastAsia="Playwrite GB S" w:hAnsi="Playwrite GB S"/>
                <w:sz w:val="15"/>
                <w:szCs w:val="15"/>
              </w:rPr>
            </w:pPr>
            <w:r w:rsidDel="00000000" w:rsidR="00000000" w:rsidRPr="00000000">
              <w:rPr>
                <w:rFonts w:ascii="Playwrite GB S" w:cs="Playwrite GB S" w:eastAsia="Playwrite GB S" w:hAnsi="Playwrite GB S"/>
                <w:sz w:val="15"/>
                <w:szCs w:val="15"/>
                <w:rtl w:val="0"/>
              </w:rPr>
              <w:t xml:space="preserve">Throughout all our lessons we always…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Playwrite GB S" w:cs="Playwrite GB S" w:eastAsia="Playwrite GB S" w:hAnsi="Playwrite GB S"/>
                <w:i w:val="0"/>
                <w:iCs w:val="0"/>
                <w:smallCaps w:val="0"/>
                <w:strike w:val="0"/>
                <w:sz w:val="15"/>
                <w:szCs w:val="15"/>
                <w:u w:val="none"/>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Aspire for excellence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Playwrite GB S" w:cs="Playwrite GB S" w:eastAsia="Playwrite GB S" w:hAnsi="Playwrite GB S"/>
                <w:i w:val="0"/>
                <w:iCs w:val="0"/>
                <w:smallCaps w:val="0"/>
                <w:strike w:val="0"/>
                <w:sz w:val="15"/>
                <w:szCs w:val="15"/>
                <w:u w:val="none"/>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Enjoy learning</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Playwrite GB S" w:cs="Playwrite GB S" w:eastAsia="Playwrite GB S" w:hAnsi="Playwrite GB S"/>
                <w:i w:val="0"/>
                <w:iCs w:val="0"/>
                <w:smallCaps w:val="0"/>
                <w:strike w:val="0"/>
                <w:sz w:val="15"/>
                <w:szCs w:val="15"/>
                <w:u w:val="none"/>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Achieve success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Playwrite GB S" w:cs="Playwrite GB S" w:eastAsia="Playwrite GB S" w:hAnsi="Playwrite GB S"/>
                <w:i w:val="0"/>
                <w:iCs w:val="0"/>
                <w:smallCaps w:val="0"/>
                <w:strike w:val="0"/>
                <w:sz w:val="15"/>
                <w:szCs w:val="15"/>
                <w:u w:val="none"/>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Challenge ourselves further</w:t>
            </w:r>
          </w:p>
          <w:p w:rsidR="00000000" w:rsidDel="00000000" w:rsidP="00000000" w:rsidRDefault="00000000" w:rsidRPr="00000000" w14:paraId="0000000F">
            <w:pPr>
              <w:widowControl w:val="0"/>
              <w:tabs>
                <w:tab w:val="center" w:leader="none" w:pos="4320"/>
                <w:tab w:val="right" w:leader="none" w:pos="8640"/>
              </w:tabs>
              <w:spacing w:line="276" w:lineRule="auto"/>
              <w:ind w:left="0" w:firstLine="0"/>
              <w:rPr>
                <w:rFonts w:ascii="Playwrite GB S" w:cs="Playwrite GB S" w:eastAsia="Playwrite GB S" w:hAnsi="Playwrite GB S"/>
                <w:sz w:val="16"/>
                <w:szCs w:val="16"/>
              </w:rPr>
            </w:pPr>
            <w:r w:rsidDel="00000000" w:rsidR="00000000" w:rsidRPr="00000000">
              <w:rPr>
                <w:rFonts w:ascii="Playwrite GB S" w:cs="Playwrite GB S" w:eastAsia="Playwrite GB S" w:hAnsi="Playwrite GB S"/>
                <w:sz w:val="16"/>
                <w:szCs w:val="16"/>
                <w:rtl w:val="0"/>
              </w:rPr>
              <w:t xml:space="preserve">Valley is proud to uphold our values of Responsibility, Collaboration, Respect, Honesty, Kindness and Courage. Our RSHE curriculum prioritises these values, and ensures every child is explicitly taught about them not only in assemblies, but in their own classes. RSHE is, therefore, integral to our school ethos, and plays a key role in helping us to ensure that Valley is a safe, respectful and enjoyable environment for all.</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Playwrite GB S" w:cs="Playwrite GB S" w:eastAsia="Playwrite GB S" w:hAnsi="Playwrite GB S"/>
                <w:sz w:val="15"/>
                <w:szCs w:val="15"/>
              </w:rPr>
            </w:pPr>
            <w:r w:rsidDel="00000000" w:rsidR="00000000" w:rsidRPr="00000000">
              <w:rPr>
                <w:rtl w:val="0"/>
              </w:rPr>
            </w:r>
          </w:p>
        </w:tc>
      </w:tr>
      <w:tr>
        <w:trPr>
          <w:cantSplit w:val="0"/>
          <w:tblHeader w:val="0"/>
        </w:trPr>
        <w:tc>
          <w:tcPr/>
          <w:p w:rsidR="00000000" w:rsidDel="00000000" w:rsidP="00000000" w:rsidRDefault="00000000" w:rsidRPr="00000000" w14:paraId="00000011">
            <w:pPr>
              <w:ind w:firstLine="142"/>
              <w:rPr>
                <w:rFonts w:ascii="Playwrite GB S" w:cs="Playwrite GB S" w:eastAsia="Playwrite GB S" w:hAnsi="Playwrite GB S"/>
                <w:b w:val="1"/>
                <w:bCs w:val="1"/>
                <w:sz w:val="15"/>
                <w:szCs w:val="15"/>
                <w:u w:val="single"/>
              </w:rPr>
            </w:pPr>
            <w:r w:rsidDel="00000000" w:rsidR="00000000" w:rsidRPr="00000000">
              <w:rPr>
                <w:rFonts w:ascii="Playwrite GB S" w:cs="Playwrite GB S" w:eastAsia="Playwrite GB S" w:hAnsi="Playwrite GB S"/>
                <w:b w:val="1"/>
                <w:bCs w:val="1"/>
                <w:sz w:val="15"/>
                <w:szCs w:val="15"/>
                <w:u w:val="single"/>
                <w:rtl w:val="0"/>
              </w:rPr>
              <w:t xml:space="preserve">PSHE Curriculum Intent </w:t>
            </w:r>
          </w:p>
          <w:p w:rsidR="00000000" w:rsidDel="00000000" w:rsidP="00000000" w:rsidRDefault="00000000" w:rsidRPr="00000000" w14:paraId="00000012">
            <w:pPr>
              <w:ind w:firstLine="142"/>
              <w:rPr>
                <w:rFonts w:ascii="Playwrite GB S" w:cs="Playwrite GB S" w:eastAsia="Playwrite GB S" w:hAnsi="Playwrite GB S"/>
                <w:sz w:val="15"/>
                <w:szCs w:val="15"/>
              </w:rPr>
            </w:pPr>
            <w:r w:rsidDel="00000000" w:rsidR="00000000" w:rsidRPr="00000000">
              <w:rPr>
                <w:rFonts w:ascii="Playwrite GB S" w:cs="Playwrite GB S" w:eastAsia="Playwrite GB S" w:hAnsi="Playwrite GB S"/>
                <w:sz w:val="15"/>
                <w:szCs w:val="15"/>
                <w:rtl w:val="0"/>
              </w:rPr>
              <w:t xml:space="preserve">In PSHE our intent is to: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Deliver an exciting and purposeful curriculum with full coverage of EYFS and National Curriculum expectations</w:t>
            </w:r>
            <w:r w:rsidDel="00000000" w:rsidR="00000000" w:rsidRPr="00000000">
              <w:rPr>
                <w:rFonts w:ascii="Playwrite GB S" w:cs="Playwrite GB S" w:eastAsia="Playwrite GB S" w:hAnsi="Playwrite GB S"/>
                <w:sz w:val="15"/>
                <w:szCs w:val="15"/>
                <w:rtl w:val="0"/>
              </w:rPr>
              <w:t xml:space="preserve"> (including all DfE RSE updates from September 2026)</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Ensure clear and consistent progression of the ‘Jigsaw’ scheme, as well as cross-curricular and SMSC links.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Provide wider opportunities for all children to contribute to society and to nurture the ‘whole child.’</w:t>
            </w:r>
          </w:p>
          <w:p w:rsidR="00000000" w:rsidDel="00000000" w:rsidP="00000000" w:rsidRDefault="00000000" w:rsidRPr="00000000" w14:paraId="00000016">
            <w:pPr>
              <w:widowControl w:val="0"/>
              <w:numPr>
                <w:ilvl w:val="0"/>
                <w:numId w:val="1"/>
              </w:numPr>
              <w:tabs>
                <w:tab w:val="center" w:leader="none" w:pos="4320"/>
                <w:tab w:val="right" w:leader="none" w:pos="8640"/>
              </w:tabs>
              <w:spacing w:line="276" w:lineRule="auto"/>
              <w:ind w:left="720" w:hanging="360"/>
              <w:rPr>
                <w:rFonts w:ascii="Playwrite GB S" w:cs="Playwrite GB S" w:eastAsia="Playwrite GB S" w:hAnsi="Playwrite GB S"/>
                <w:sz w:val="15"/>
                <w:szCs w:val="15"/>
              </w:rPr>
            </w:pPr>
            <w:r w:rsidDel="00000000" w:rsidR="00000000" w:rsidRPr="00000000">
              <w:rPr>
                <w:rFonts w:ascii="Playwrite GB S" w:cs="Playwrite GB S" w:eastAsia="Playwrite GB S" w:hAnsi="Playwrite GB S"/>
                <w:sz w:val="16"/>
                <w:szCs w:val="16"/>
                <w:rtl w:val="0"/>
              </w:rPr>
              <w:t xml:space="preserve">Our key aim in providing RSHE throughout the school is to safeguard our pupils.  During their time at this school children will learn key knowledge and skills to help keep them safe and prepare them for adult life. RSHE supports children to identify harmful behaviours including bullying and harassment. Pupils are taught that such behaviours are never acceptable and how to seek help.</w:t>
            </w:r>
          </w:p>
          <w:p w:rsidR="00000000" w:rsidDel="00000000" w:rsidP="00000000" w:rsidRDefault="00000000" w:rsidRPr="00000000" w14:paraId="00000017">
            <w:pPr>
              <w:widowControl w:val="0"/>
              <w:tabs>
                <w:tab w:val="center" w:leader="none" w:pos="4320"/>
                <w:tab w:val="right" w:leader="none" w:pos="8640"/>
              </w:tabs>
              <w:spacing w:line="276" w:lineRule="auto"/>
              <w:ind w:left="0" w:firstLine="0"/>
              <w:rPr>
                <w:rFonts w:ascii="Playwrite GB S" w:cs="Playwrite GB S" w:eastAsia="Playwrite GB S" w:hAnsi="Playwrite GB S"/>
                <w:sz w:val="16"/>
                <w:szCs w:val="16"/>
              </w:rPr>
            </w:pPr>
            <w:r w:rsidDel="00000000" w:rsidR="00000000" w:rsidRPr="00000000">
              <w:rPr>
                <w:rFonts w:ascii="Playwrite GB S" w:cs="Playwrite GB S" w:eastAsia="Playwrite GB S" w:hAnsi="Playwrite GB S"/>
                <w:sz w:val="16"/>
                <w:szCs w:val="16"/>
                <w:rtl w:val="0"/>
              </w:rPr>
              <w:t xml:space="preserve">For more information including our RSE policy, and Long Term Plans, please see the ‘RSHE’ section of our website (under Key Information, Curriculum Overview).</w:t>
            </w:r>
          </w:p>
        </w:tc>
      </w:tr>
      <w:tr>
        <w:trPr>
          <w:cantSplit w:val="0"/>
          <w:tblHeader w:val="0"/>
        </w:trPr>
        <w:tc>
          <w:tcPr/>
          <w:p w:rsidR="00000000" w:rsidDel="00000000" w:rsidP="00000000" w:rsidRDefault="00000000" w:rsidRPr="00000000" w14:paraId="00000018">
            <w:pPr>
              <w:ind w:firstLine="142"/>
              <w:rPr>
                <w:rFonts w:ascii="Playwrite GB S" w:cs="Playwrite GB S" w:eastAsia="Playwrite GB S" w:hAnsi="Playwrite GB S"/>
                <w:b w:val="1"/>
                <w:bCs w:val="1"/>
                <w:sz w:val="15"/>
                <w:szCs w:val="15"/>
                <w:u w:val="single"/>
              </w:rPr>
            </w:pPr>
            <w:r w:rsidDel="00000000" w:rsidR="00000000" w:rsidRPr="00000000">
              <w:rPr>
                <w:rFonts w:ascii="Playwrite GB S" w:cs="Playwrite GB S" w:eastAsia="Playwrite GB S" w:hAnsi="Playwrite GB S"/>
                <w:b w:val="1"/>
                <w:bCs w:val="1"/>
                <w:sz w:val="15"/>
                <w:szCs w:val="15"/>
                <w:u w:val="single"/>
                <w:rtl w:val="0"/>
              </w:rPr>
              <w:t xml:space="preserve">PSHE Curriculum Implementation </w:t>
            </w:r>
          </w:p>
          <w:p w:rsidR="00000000" w:rsidDel="00000000" w:rsidP="00000000" w:rsidRDefault="00000000" w:rsidRPr="00000000" w14:paraId="00000019">
            <w:pPr>
              <w:ind w:right="2" w:firstLine="142"/>
              <w:rPr>
                <w:rFonts w:ascii="Playwrite GB S" w:cs="Playwrite GB S" w:eastAsia="Playwrite GB S" w:hAnsi="Playwrite GB S"/>
                <w:sz w:val="16"/>
                <w:szCs w:val="16"/>
              </w:rPr>
            </w:pPr>
            <w:r w:rsidDel="00000000" w:rsidR="00000000" w:rsidRPr="00000000">
              <w:rPr>
                <w:rFonts w:ascii="Playwrite GB S" w:cs="Playwrite GB S" w:eastAsia="Playwrite GB S" w:hAnsi="Playwrite GB S"/>
                <w:sz w:val="15"/>
                <w:szCs w:val="15"/>
                <w:rtl w:val="0"/>
              </w:rPr>
              <w:t xml:space="preserve">Our curriculum at Valley is centred around the ‘Jigsaw’ scheme where each session is structured to include a short adult input and is followed by activities that have cross curricular links. </w:t>
            </w:r>
            <w:r w:rsidDel="00000000" w:rsidR="00000000" w:rsidRPr="00000000">
              <w:rPr>
                <w:rFonts w:ascii="Playwrite GB S" w:cs="Playwrite GB S" w:eastAsia="Playwrite GB S" w:hAnsi="Playwrite GB S"/>
                <w:sz w:val="16"/>
                <w:szCs w:val="16"/>
                <w:rtl w:val="0"/>
              </w:rPr>
              <w:t xml:space="preserve">Teachers take the suggested content and resources and customise them to the needs of their classes.</w:t>
            </w:r>
          </w:p>
          <w:p w:rsidR="00000000" w:rsidDel="00000000" w:rsidP="00000000" w:rsidRDefault="00000000" w:rsidRPr="00000000" w14:paraId="0000001A">
            <w:pPr>
              <w:ind w:right="2" w:firstLine="142"/>
              <w:rPr>
                <w:rFonts w:ascii="Playwrite GB S" w:cs="Playwrite GB S" w:eastAsia="Playwrite GB S" w:hAnsi="Playwrite GB S"/>
                <w:sz w:val="15"/>
                <w:szCs w:val="15"/>
              </w:rPr>
            </w:pPr>
            <w:r w:rsidDel="00000000" w:rsidR="00000000" w:rsidRPr="00000000">
              <w:rPr>
                <w:rFonts w:ascii="Playwrite GB S" w:cs="Playwrite GB S" w:eastAsia="Playwrite GB S" w:hAnsi="Playwrite GB S"/>
                <w:sz w:val="15"/>
                <w:szCs w:val="15"/>
                <w:rtl w:val="0"/>
              </w:rPr>
              <w:t xml:space="preserve">One assembly per week is dedicated to PSHE. (In our final half term, assemblies focus on school values, and PSHE is taught in class, as this term’s ‘Changing Me’ unit contains more sensitive RSE topics  than other units). Class teachers also use reflection and circle time sessions throughout the week to address any ongoing issues, as well as themed sessions or days to contribute towards our local community and society.  </w:t>
            </w:r>
          </w:p>
          <w:p w:rsidR="00000000" w:rsidDel="00000000" w:rsidP="00000000" w:rsidRDefault="00000000" w:rsidRPr="00000000" w14:paraId="0000001B">
            <w:pPr>
              <w:ind w:firstLine="142"/>
              <w:rPr>
                <w:rFonts w:ascii="Playwrite GB S" w:cs="Playwrite GB S" w:eastAsia="Playwrite GB S" w:hAnsi="Playwrite GB S"/>
                <w:b w:val="1"/>
                <w:bCs w:val="1"/>
                <w:sz w:val="15"/>
                <w:szCs w:val="15"/>
              </w:rPr>
            </w:pPr>
            <w:r w:rsidDel="00000000" w:rsidR="00000000" w:rsidRPr="00000000">
              <w:rPr>
                <w:rtl w:val="0"/>
              </w:rPr>
            </w:r>
          </w:p>
        </w:tc>
      </w:tr>
      <w:tr>
        <w:trPr>
          <w:cantSplit w:val="0"/>
          <w:tblHeader w:val="0"/>
        </w:trPr>
        <w:tc>
          <w:tcPr/>
          <w:p w:rsidR="00000000" w:rsidDel="00000000" w:rsidP="00000000" w:rsidRDefault="00000000" w:rsidRPr="00000000" w14:paraId="0000001C">
            <w:pPr>
              <w:ind w:firstLine="142"/>
              <w:rPr>
                <w:rFonts w:ascii="Playwrite GB S" w:cs="Playwrite GB S" w:eastAsia="Playwrite GB S" w:hAnsi="Playwrite GB S"/>
                <w:b w:val="1"/>
                <w:bCs w:val="1"/>
                <w:sz w:val="15"/>
                <w:szCs w:val="15"/>
                <w:u w:val="single"/>
              </w:rPr>
            </w:pPr>
            <w:r w:rsidDel="00000000" w:rsidR="00000000" w:rsidRPr="00000000">
              <w:rPr>
                <w:rFonts w:ascii="Playwrite GB S" w:cs="Playwrite GB S" w:eastAsia="Playwrite GB S" w:hAnsi="Playwrite GB S"/>
                <w:b w:val="1"/>
                <w:bCs w:val="1"/>
                <w:sz w:val="15"/>
                <w:szCs w:val="15"/>
                <w:u w:val="single"/>
                <w:rtl w:val="0"/>
              </w:rPr>
              <w:t xml:space="preserve">PSHE Curriculum Impact</w:t>
            </w:r>
          </w:p>
          <w:p w:rsidR="00000000" w:rsidDel="00000000" w:rsidP="00000000" w:rsidRDefault="00000000" w:rsidRPr="00000000" w14:paraId="0000001D">
            <w:pPr>
              <w:ind w:firstLine="142"/>
              <w:rPr>
                <w:rFonts w:ascii="Playwrite GB S" w:cs="Playwrite GB S" w:eastAsia="Playwrite GB S" w:hAnsi="Playwrite GB S"/>
                <w:sz w:val="15"/>
                <w:szCs w:val="15"/>
              </w:rPr>
            </w:pPr>
            <w:r w:rsidDel="00000000" w:rsidR="00000000" w:rsidRPr="00000000">
              <w:rPr>
                <w:rFonts w:ascii="Playwrite GB S" w:cs="Playwrite GB S" w:eastAsia="Playwrite GB S" w:hAnsi="Playwrite GB S"/>
                <w:sz w:val="15"/>
                <w:szCs w:val="15"/>
                <w:rtl w:val="0"/>
              </w:rPr>
              <w:t xml:space="preserve">The impact of our curriculum will enable children to:</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Become resilient, confident and independent individuals.</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Know and value who they really are.</w:t>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Understand how they relate to other people within our ever-changing world.</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Feel proud of themselves, of our school and the community in which they live.</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Have high aspirations for their future goals both personally and academically.</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Playwrite GB S" w:cs="Playwrite GB S" w:eastAsia="Playwrite GB S" w:hAnsi="Playwrite GB S"/>
                <w:i w:val="0"/>
                <w:iCs w:val="0"/>
                <w:smallCaps w:val="0"/>
                <w:strike w:val="0"/>
                <w:sz w:val="2"/>
                <w:szCs w:val="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24">
            <w:pPr>
              <w:ind w:firstLine="142"/>
              <w:rPr>
                <w:rFonts w:ascii="Playwrite GB S" w:cs="Playwrite GB S" w:eastAsia="Playwrite GB S" w:hAnsi="Playwrite GB S"/>
                <w:b w:val="1"/>
                <w:bCs w:val="1"/>
                <w:sz w:val="15"/>
                <w:szCs w:val="15"/>
                <w:u w:val="single"/>
              </w:rPr>
            </w:pPr>
            <w:r w:rsidDel="00000000" w:rsidR="00000000" w:rsidRPr="00000000">
              <w:rPr>
                <w:rFonts w:ascii="Playwrite GB S" w:cs="Playwrite GB S" w:eastAsia="Playwrite GB S" w:hAnsi="Playwrite GB S"/>
                <w:b w:val="1"/>
                <w:bCs w:val="1"/>
                <w:sz w:val="15"/>
                <w:szCs w:val="15"/>
                <w:u w:val="single"/>
                <w:rtl w:val="0"/>
              </w:rPr>
              <w:t xml:space="preserve">Ways to help at home </w:t>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Talk to your child about their day, their dreams, their hopes and their fears. </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Encourage your child to join various out of school clubs and activities. </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Give your child tasks and jobs to do around the home.</w:t>
            </w:r>
          </w:p>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Talk about your child’s strengths and share stories that teach resilience, compassion and values.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Establish a sense of community by encouraging care and thought for elderly relatives, neighbours and those less fortunate. </w:t>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Support charity and fundraising events within the local community.</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laywrite GB S" w:cs="Playwrite GB S" w:eastAsia="Playwrite GB S" w:hAnsi="Playwrite GB S"/>
                <w:i w:val="0"/>
                <w:iCs w:val="0"/>
                <w:smallCaps w:val="0"/>
                <w:strike w:val="0"/>
                <w:sz w:val="15"/>
                <w:szCs w:val="15"/>
                <w:shd w:fill="auto" w:val="clear"/>
                <w:vertAlign w:val="baseline"/>
              </w:rPr>
            </w:pPr>
            <w:r w:rsidDel="00000000" w:rsidR="00000000" w:rsidRPr="00000000">
              <w:rPr>
                <w:rFonts w:ascii="Playwrite GB S" w:cs="Playwrite GB S" w:eastAsia="Playwrite GB S" w:hAnsi="Playwrite GB S"/>
                <w:i w:val="0"/>
                <w:iCs w:val="0"/>
                <w:smallCaps w:val="0"/>
                <w:strike w:val="0"/>
                <w:sz w:val="15"/>
                <w:szCs w:val="15"/>
                <w:u w:val="none"/>
                <w:shd w:fill="auto" w:val="clear"/>
                <w:vertAlign w:val="baseline"/>
                <w:rtl w:val="0"/>
              </w:rPr>
              <w:t xml:space="preserve">Encourage your child to lead a healthy lifestyle through exercise, a balanced diet and good sleep patterns.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Playwrite GB S" w:cs="Playwrite GB S" w:eastAsia="Playwrite GB S" w:hAnsi="Playwrite GB S"/>
                <w:i w:val="0"/>
                <w:iCs w:val="0"/>
                <w:smallCaps w:val="0"/>
                <w:strike w:val="0"/>
                <w:sz w:val="15"/>
                <w:szCs w:val="15"/>
                <w:u w:val="none"/>
                <w:shd w:fill="auto" w:val="clear"/>
                <w:vertAlign w:val="baseline"/>
              </w:rPr>
            </w:pPr>
            <w:r w:rsidDel="00000000" w:rsidR="00000000" w:rsidRPr="00000000">
              <w:rPr>
                <w:rtl w:val="0"/>
              </w:rPr>
            </w:r>
          </w:p>
        </w:tc>
      </w:tr>
    </w:tbl>
    <w:p w:rsidR="00000000" w:rsidDel="00000000" w:rsidP="00000000" w:rsidRDefault="00000000" w:rsidRPr="00000000" w14:paraId="0000002D">
      <w:pPr>
        <w:tabs>
          <w:tab w:val="left" w:leader="none" w:pos="8400"/>
        </w:tabs>
        <w:ind w:left="0" w:firstLine="0"/>
        <w:jc w:val="both"/>
        <w:rPr>
          <w:rFonts w:ascii="Times New Roman" w:cs="Times New Roman" w:eastAsia="Times New Roman" w:hAnsi="Times New Roman"/>
          <w:b w:val="1"/>
          <w:bCs w:val="1"/>
          <w:sz w:val="24"/>
          <w:szCs w:val="24"/>
        </w:rPr>
      </w:pPr>
      <w:r w:rsidDel="00000000" w:rsidR="00000000" w:rsidRPr="00000000">
        <w:rPr>
          <w:rtl w:val="0"/>
        </w:rPr>
      </w:r>
    </w:p>
    <w:sectPr>
      <w:footerReference r:id="rId7" w:type="default"/>
      <w:pgSz w:h="16838" w:w="11906" w:orient="portrait"/>
      <w:pgMar w:bottom="1135" w:top="737" w:left="102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w:font w:name="Times New Roman"/>
  <w:font w:name="Courier New"/>
  <w:font w:name="Playwrite GB S">
    <w:embedRegular w:fontKey="{00000000-0000-0000-0000-000000000000}" r:id="rId1" w:subsetted="0"/>
    <w:embedItalic w:fontKey="{00000000-0000-0000-0000-000000000000}" r:id="rId2" w:subsetted="0"/>
  </w:font>
  <w:font w:name="Tahoma">
    <w:embedRegular w:fontKey="{00000000-0000-0000-0000-000000000000}" r:id="rId3" w:subsetted="0"/>
    <w:embedBold w:fontKey="{00000000-0000-0000-0000-000000000000}" r:id="rId4" w:subsetted="0"/>
  </w:font>
  <w:font w:name="Noto Sans Symbols">
    <w:embedRegular w:fontKey="{00000000-0000-0000-0000-000000000000}" r:id="rId5" w:subsetted="0"/>
    <w:embedBold w:fontKey="{00000000-0000-0000-0000-000000000000}" r:id="rId6" w:subsetted="0"/>
  </w:font>
  <w:font w:name="Milonga">
    <w:embedRegular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42"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ind w:left="142" w:right="142"/>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0" w:right="0"/>
    </w:pPr>
    <w:rPr>
      <w:rFonts w:ascii="Tahoma" w:cs="Tahoma" w:eastAsia="Tahoma" w:hAnsi="Tahoma"/>
      <w:b w:val="1"/>
      <w:bCs w:val="1"/>
      <w:sz w:val="24"/>
      <w:szCs w:val="24"/>
    </w:rPr>
  </w:style>
  <w:style w:type="paragraph" w:styleId="Heading2">
    <w:name w:val="heading 2"/>
    <w:basedOn w:val="Normal"/>
    <w:next w:val="Normal"/>
    <w:pPr>
      <w:keepNext w:val="1"/>
      <w:keepLines w:val="1"/>
      <w:spacing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spacing w:before="40" w:lineRule="auto"/>
    </w:pPr>
    <w:rPr>
      <w:rFonts w:ascii="Cambria" w:cs="Cambria" w:eastAsia="Cambria" w:hAnsi="Cambria"/>
      <w:i w:val="1"/>
      <w:iCs w:val="1"/>
      <w:color w:val="365f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spacing w:line="360" w:lineRule="auto"/>
      <w:ind w:left="0" w:right="0"/>
    </w:pPr>
    <w:rPr>
      <w:rFonts w:ascii="Arial" w:cs="Arial" w:eastAsia="Arial" w:hAnsi="Arial"/>
      <w:b w:val="1"/>
      <w:bCs w:val="1"/>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 w:type="table" w:styleId="Table1">
    <w:basedOn w:val="TableNormal"/>
    <w:pPr>
      <w:ind w:left="0" w:right="0"/>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writeGBS-regular.ttf"/><Relationship Id="rId2" Type="http://schemas.openxmlformats.org/officeDocument/2006/relationships/font" Target="fonts/PlaywriteGBS-italic.ttf"/><Relationship Id="rId3" Type="http://schemas.openxmlformats.org/officeDocument/2006/relationships/font" Target="fonts/Tahoma-regular.ttf"/><Relationship Id="rId4" Type="http://schemas.openxmlformats.org/officeDocument/2006/relationships/font" Target="fonts/Tahoma-bold.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Milong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