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72"/>
          <w:szCs w:val="72"/>
          <w:u w:val="none"/>
          <w:shd w:fill="auto" w:val="clear"/>
          <w:vertAlign w:val="baseline"/>
        </w:rPr>
      </w:pPr>
      <w:r w:rsidDel="00000000" w:rsidR="00000000" w:rsidRPr="00000000">
        <w:rPr>
          <w:rFonts w:ascii="Cambria" w:cs="Cambria" w:eastAsia="Cambria" w:hAnsi="Cambria"/>
          <w:sz w:val="72"/>
          <w:szCs w:val="72"/>
          <w:rtl w:val="0"/>
        </w:rPr>
        <w:t xml:space="preserve"> </w:t>
      </w:r>
      <w:r w:rsidDel="00000000" w:rsidR="00000000" w:rsidRPr="00000000">
        <w:rPr>
          <w:rFonts w:ascii="Cambria" w:cs="Cambria" w:eastAsia="Cambria" w:hAnsi="Cambria"/>
          <w:b w:val="0"/>
          <w:bCs w:val="0"/>
          <w:i w:val="0"/>
          <w:iCs w:val="0"/>
          <w:smallCaps w:val="0"/>
          <w:strike w:val="0"/>
          <w:color w:val="000000"/>
          <w:sz w:val="72"/>
          <w:szCs w:val="72"/>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9855" cy="10575290"/>
                <wp:effectExtent b="0" l="0" r="0" t="0"/>
                <wp:wrapNone/>
                <wp:docPr id="2" name=""/>
                <a:graphic>
                  <a:graphicData uri="http://schemas.microsoft.com/office/word/2010/wordprocessingShape">
                    <wps:wsp>
                      <wps:cNvSpPr/>
                      <wps:cNvPr id="3" name="Shape 3"/>
                      <wps:spPr>
                        <a:xfrm>
                          <a:off x="5300598" y="0"/>
                          <a:ext cx="90805" cy="7560000"/>
                        </a:xfrm>
                        <a:prstGeom prst="rect">
                          <a:avLst/>
                        </a:prstGeom>
                        <a:solidFill>
                          <a:srgbClr val="FFFFFF"/>
                        </a:solidFill>
                        <a:ln cap="flat" cmpd="sng" w="9525">
                          <a:solidFill>
                            <a:srgbClr val="7030A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9855" cy="10575290"/>
                <wp:effectExtent b="0" l="0" r="0" t="0"/>
                <wp:wrapNone/>
                <wp:docPr id="2"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09855" cy="10575290"/>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9855" cy="10575290"/>
                <wp:effectExtent b="0" l="0" r="0" t="0"/>
                <wp:wrapNone/>
                <wp:docPr id="1" name=""/>
                <a:graphic>
                  <a:graphicData uri="http://schemas.microsoft.com/office/word/2010/wordprocessingShape">
                    <wps:wsp>
                      <wps:cNvSpPr/>
                      <wps:cNvPr id="2" name="Shape 2"/>
                      <wps:spPr>
                        <a:xfrm>
                          <a:off x="5300598" y="0"/>
                          <a:ext cx="90805" cy="7560000"/>
                        </a:xfrm>
                        <a:prstGeom prst="rect">
                          <a:avLst/>
                        </a:prstGeom>
                        <a:solidFill>
                          <a:srgbClr val="FFFFFF"/>
                        </a:solidFill>
                        <a:ln cap="flat" cmpd="sng" w="9525">
                          <a:solidFill>
                            <a:srgbClr val="7030A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9855" cy="10575290"/>
                <wp:effectExtent b="0" l="0" r="0" t="0"/>
                <wp:wrapNone/>
                <wp:docPr id="1"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09855" cy="10575290"/>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80070" cy="842010"/>
                <wp:effectExtent b="0" l="0" r="0" t="0"/>
                <wp:wrapNone/>
                <wp:docPr id="4" name=""/>
                <a:graphic>
                  <a:graphicData uri="http://schemas.microsoft.com/office/word/2010/wordprocessingShape">
                    <wps:wsp>
                      <wps:cNvSpPr/>
                      <wps:cNvPr id="5" name="Shape 5"/>
                      <wps:spPr>
                        <a:xfrm>
                          <a:off x="1265490" y="3368520"/>
                          <a:ext cx="8161020" cy="822960"/>
                        </a:xfrm>
                        <a:prstGeom prst="rect">
                          <a:avLst/>
                        </a:prstGeom>
                        <a:solidFill>
                          <a:srgbClr val="7030A0"/>
                        </a:solidFill>
                        <a:ln cap="flat" cmpd="sng" w="9525">
                          <a:solidFill>
                            <a:schemeClr val="accent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80070" cy="842010"/>
                <wp:effectExtent b="0" l="0" r="0" t="0"/>
                <wp:wrapNone/>
                <wp:docPr id="4"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8180070" cy="84201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64"/>
          <w:szCs w:val="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Marking Policy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12" name="image3.jpg"/>
            <a:graphic>
              <a:graphicData uri="http://schemas.openxmlformats.org/drawingml/2006/picture">
                <pic:pic>
                  <pic:nvPicPr>
                    <pic:cNvPr descr="A picture containing person, object&#10;&#10;Description automatically generated" id="0" name="image3.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6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r>
            <w:r w:rsidDel="00000000" w:rsidR="00000000" w:rsidRPr="00000000">
              <w:rPr>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2026</w:t>
            </w:r>
          </w:p>
        </w:tc>
      </w:tr>
      <w:tr>
        <w:trPr>
          <w:cantSplit w:val="0"/>
          <w:trHeight w:val="69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w:t>
            </w:r>
          </w:p>
          <w:p w:rsidR="00000000" w:rsidDel="00000000" w:rsidP="00000000" w:rsidRDefault="00000000" w:rsidRPr="00000000" w14:paraId="00000017">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Susan Milewski </w:t>
            </w:r>
          </w:p>
          <w:p w:rsidR="00000000" w:rsidDel="00000000" w:rsidP="00000000" w:rsidRDefault="00000000" w:rsidRPr="00000000" w14:paraId="00000019">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Headteacher</w:t>
            </w:r>
          </w:p>
        </w:tc>
      </w:tr>
      <w:tr>
        <w:trPr>
          <w:cantSplit w:val="0"/>
          <w:trHeight w:val="7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after="225"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w:t>
              <w:tab/>
              <w:t xml:space="preserve">Review:</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line="25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2027</w:t>
            </w:r>
          </w:p>
        </w:tc>
      </w:tr>
    </w:tbl>
    <w:p w:rsidR="00000000" w:rsidDel="00000000" w:rsidP="00000000" w:rsidRDefault="00000000" w:rsidRPr="00000000" w14:paraId="0000001C">
      <w:pPr>
        <w:rPr>
          <w:rFonts w:ascii="Arial" w:cs="Arial" w:eastAsia="Arial" w:hAnsi="Arial"/>
          <w:b w:val="1"/>
          <w:bCs w:val="1"/>
          <w:sz w:val="32"/>
          <w:szCs w:val="32"/>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-19047</wp:posOffset>
                </wp:positionH>
                <wp:positionV relativeFrom="page">
                  <wp:posOffset>9912350</wp:posOffset>
                </wp:positionV>
                <wp:extent cx="8180070" cy="836930"/>
                <wp:effectExtent b="0" l="0" r="0" t="0"/>
                <wp:wrapNone/>
                <wp:docPr id="3" name=""/>
                <a:graphic>
                  <a:graphicData uri="http://schemas.microsoft.com/office/word/2010/wordprocessingShape">
                    <wps:wsp>
                      <wps:cNvSpPr/>
                      <wps:cNvPr id="4" name="Shape 4"/>
                      <wps:spPr>
                        <a:xfrm>
                          <a:off x="1265490" y="3371060"/>
                          <a:ext cx="8161020" cy="817880"/>
                        </a:xfrm>
                        <a:prstGeom prst="rect">
                          <a:avLst/>
                        </a:prstGeom>
                        <a:solidFill>
                          <a:srgbClr val="7030A0"/>
                        </a:solidFill>
                        <a:ln cap="flat" cmpd="sng" w="9525">
                          <a:solidFill>
                            <a:schemeClr val="accent1"/>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-19047</wp:posOffset>
                </wp:positionH>
                <wp:positionV relativeFrom="page">
                  <wp:posOffset>9912350</wp:posOffset>
                </wp:positionV>
                <wp:extent cx="8180070" cy="836930"/>
                <wp:effectExtent b="0" l="0" r="0" t="0"/>
                <wp:wrapNone/>
                <wp:docPr id="3"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8180070" cy="83693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1">
      <w:pPr>
        <w:spacing w:after="0" w:lineRule="auto"/>
        <w:rPr>
          <w:rFonts w:ascii="Arial" w:cs="Arial" w:eastAsia="Arial" w:hAnsi="Arial"/>
          <w:sz w:val="64"/>
          <w:szCs w:val="64"/>
        </w:rPr>
      </w:pPr>
      <w:r w:rsidDel="00000000" w:rsidR="00000000" w:rsidRPr="00000000">
        <w:rPr>
          <w:rFonts w:ascii="Arial" w:cs="Arial" w:eastAsia="Arial" w:hAnsi="Arial"/>
          <w:sz w:val="64"/>
          <w:szCs w:val="64"/>
          <w:rtl w:val="0"/>
        </w:rPr>
        <w:t xml:space="preserve">Marking Policy</w:t>
      </w:r>
    </w:p>
    <w:p w:rsidR="00000000" w:rsidDel="00000000" w:rsidP="00000000" w:rsidRDefault="00000000" w:rsidRPr="00000000" w14:paraId="00000022">
      <w:pPr>
        <w:spacing w:after="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3">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4">
      <w:pPr>
        <w:spacing w:after="0" w:line="60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September 2025</w:t>
      </w:r>
    </w:p>
    <w:p w:rsidR="00000000" w:rsidDel="00000000" w:rsidP="00000000" w:rsidRDefault="00000000" w:rsidRPr="00000000" w14:paraId="00000025">
      <w:pPr>
        <w:spacing w:after="0" w:line="60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CONTENTS</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Our Vision and Links with our Marking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Policy Aim.</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Aspire Target. </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Learning Process.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Praising Achievement. </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Challenge and Support.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Building Learning Power.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Independent Learners.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Key Skills.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Assessment and Mastery.  </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480" w:lineRule="auto"/>
        <w:ind w:left="1080" w:right="0" w:hanging="36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Review.</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480" w:lineRule="auto"/>
        <w:ind w:left="0" w:right="0" w:firstLine="0"/>
        <w:jc w:val="left"/>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480" w:lineRule="auto"/>
        <w:ind w:left="0" w:right="0" w:firstLine="0"/>
        <w:jc w:val="left"/>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33">
      <w:pPr>
        <w:pStyle w:val="Heading1"/>
        <w:numPr>
          <w:ilvl w:val="0"/>
          <w:numId w:val="2"/>
        </w:numPr>
        <w:ind w:left="72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Our Vision and links with our Marking Policy Aim.</w:t>
      </w:r>
    </w:p>
    <w:p w:rsidR="00000000" w:rsidDel="00000000" w:rsidP="00000000" w:rsidRDefault="00000000" w:rsidRPr="00000000" w14:paraId="00000034">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 ‘Growing and learning together to be the best we can be’ </w:t>
      </w:r>
    </w:p>
    <w:p w:rsidR="00000000" w:rsidDel="00000000" w:rsidP="00000000" w:rsidRDefault="00000000" w:rsidRPr="00000000" w14:paraId="00000035">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Our Marking Policy is linked directly with our vision at Valley Primary School. Its primary aim is to enable our children to grow and learn together to be the best they can be. Our marking policy encourages our children to have high aspirations and enjoy their learning working towards these. It then provides the scaffold for all staff to ensure constructive feedback which focuses on a combination of the children’s successes together with how they can challenge themselves further. This policy also reflects our focus on Building Learning Powers and enabling independent learners, alongside improving key skills and ensuring integral assessment and mastery. We continually aim to enable our children to become reflective learners living out our vision throughout their learning journey. </w:t>
      </w:r>
    </w:p>
    <w:p w:rsidR="00000000" w:rsidDel="00000000" w:rsidP="00000000" w:rsidRDefault="00000000" w:rsidRPr="00000000" w14:paraId="00000036">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highlight w:val="yellow"/>
          <w:rtl w:val="0"/>
        </w:rPr>
        <w:br w:type="textWrapping"/>
      </w:r>
      <w:r w:rsidDel="00000000" w:rsidR="00000000" w:rsidRPr="00000000">
        <w:rPr>
          <w:rFonts w:ascii="Arial" w:cs="Arial" w:eastAsia="Arial" w:hAnsi="Arial"/>
          <w:color w:val="000000"/>
          <w:sz w:val="24"/>
          <w:szCs w:val="24"/>
          <w:rtl w:val="0"/>
        </w:rPr>
        <w:t xml:space="preserve">This policy applies throughout the school. It starts in the EYFS where it is applied by practitioners during work completed within a group and to pieces of work such as writing to be added to the Learning Journey. In the EYFS the marking is used to inform:  </w:t>
      </w:r>
    </w:p>
    <w:p w:rsidR="00000000" w:rsidDel="00000000" w:rsidP="00000000" w:rsidRDefault="00000000" w:rsidRPr="00000000" w14:paraId="00000037">
      <w:pPr>
        <w:pStyle w:val="Heading1"/>
        <w:spacing w:after="0" w:lineRule="auto"/>
        <w:ind w:firstLine="720"/>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the teacher’s assessment, </w:t>
      </w:r>
    </w:p>
    <w:p w:rsidR="00000000" w:rsidDel="00000000" w:rsidP="00000000" w:rsidRDefault="00000000" w:rsidRPr="00000000" w14:paraId="00000038">
      <w:pPr>
        <w:pStyle w:val="Heading1"/>
        <w:spacing w:after="0" w:lineRule="auto"/>
        <w:ind w:firstLine="720"/>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 discussion with the child. </w:t>
      </w:r>
    </w:p>
    <w:p w:rsidR="00000000" w:rsidDel="00000000" w:rsidP="00000000" w:rsidRDefault="00000000" w:rsidRPr="00000000" w14:paraId="00000039">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It is also used to support children’s understanding of successes, next steps and familiarity with the celebratory and constructive process of feedback and the symbols that will be applied throughout their time at Valley Primary School.  </w:t>
      </w:r>
    </w:p>
    <w:p w:rsidR="00000000" w:rsidDel="00000000" w:rsidP="00000000" w:rsidRDefault="00000000" w:rsidRPr="00000000" w14:paraId="0000003A">
      <w:pPr>
        <w:pStyle w:val="Heading1"/>
        <w:spacing w:after="0" w:lineRule="auto"/>
        <w:jc w:val="lef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From Year One upwards, the policy is more evident in books although is also used verbally across and is integral to assessment and achievement. </w:t>
      </w:r>
    </w:p>
    <w:p w:rsidR="00000000" w:rsidDel="00000000" w:rsidP="00000000" w:rsidRDefault="00000000" w:rsidRPr="00000000" w14:paraId="0000003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three key principles in helping children to develop their learning and progress over time are:</w:t>
      </w:r>
    </w:p>
    <w:p w:rsidR="00000000" w:rsidDel="00000000" w:rsidP="00000000" w:rsidRDefault="00000000" w:rsidRPr="00000000" w14:paraId="0000003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PRAISE (identification of specific really good things which should be repeated or continued)</w:t>
      </w:r>
    </w:p>
    <w:p w:rsidR="00000000" w:rsidDel="00000000" w:rsidP="00000000" w:rsidRDefault="00000000" w:rsidRPr="00000000" w14:paraId="0000003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IMPROVE (identification of next steps and key improvements which will move learning forward)</w:t>
      </w:r>
    </w:p>
    <w:p w:rsidR="00000000" w:rsidDel="00000000" w:rsidP="00000000" w:rsidRDefault="00000000" w:rsidRPr="00000000" w14:paraId="0000003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PLAN AHEAD AND CHALLENGE OURSELVES (appreciation that praise and improvement points are given to develop learning over time so must be planned into future pieces and shown in learning over time. This feeds into a culture where challenge is seen as a positive and embraced at all times).  </w:t>
      </w:r>
    </w:p>
    <w:p w:rsidR="00000000" w:rsidDel="00000000" w:rsidP="00000000" w:rsidRDefault="00000000" w:rsidRPr="00000000" w14:paraId="00000040">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1"/>
        <w:numPr>
          <w:ilvl w:val="0"/>
          <w:numId w:val="2"/>
        </w:numPr>
        <w:ind w:left="72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Aspire Target.</w:t>
      </w:r>
    </w:p>
    <w:p w:rsidR="00000000" w:rsidDel="00000000" w:rsidP="00000000" w:rsidRDefault="00000000" w:rsidRPr="00000000" w14:paraId="00000046">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‘Aspire for excellence’    </w:t>
      </w:r>
    </w:p>
    <w:p w:rsidR="00000000" w:rsidDel="00000000" w:rsidP="00000000" w:rsidRDefault="00000000" w:rsidRPr="00000000" w14:paraId="0000004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learning intention is linked directly with our Valley vision which begins ‘Aspire for excellence.’ Each lesson children are given an Aspire Target. This is explicit within planning and teacher’s assessment. All children are able to explain this each lesson and how they aim to achieve it. </w:t>
      </w:r>
    </w:p>
    <w:p w:rsidR="00000000" w:rsidDel="00000000" w:rsidP="00000000" w:rsidRDefault="00000000" w:rsidRPr="00000000" w14:paraId="0000004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Every piece of written work therefore has a title:  </w:t>
      </w:r>
    </w:p>
    <w:p w:rsidR="00000000" w:rsidDel="00000000" w:rsidP="00000000" w:rsidRDefault="00000000" w:rsidRPr="00000000" w14:paraId="00000049">
      <w:pPr>
        <w:spacing w:line="240" w:lineRule="auto"/>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I aspire to… </w:t>
      </w:r>
    </w:p>
    <w:p w:rsidR="00000000" w:rsidDel="00000000" w:rsidP="00000000" w:rsidRDefault="00000000" w:rsidRPr="00000000" w14:paraId="0000004A">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the end of each lesson an indication is given by the teacher as to whether this Aspire Target has been achieved, exceeded or the child is working towards it, using three simple codes in the left side margin. This is used to inform future planning for teachers and feeds into assessment to ensure each individual child’s learning moves forward at the correct pace. </w:t>
      </w:r>
    </w:p>
    <w:p w:rsidR="00000000" w:rsidDel="00000000" w:rsidP="00000000" w:rsidRDefault="00000000" w:rsidRPr="00000000" w14:paraId="0000004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Aspire Target will be the lesson aim but in most lessons this will be joined by the Rainbow RAG. The RAG should provide scaffolded differentiation and challenge based on the needs of learners and the skills required to achieve the aspire.  All children </w:t>
      </w:r>
      <w:r w:rsidDel="00000000" w:rsidR="00000000" w:rsidRPr="00000000">
        <w:rPr>
          <w:rFonts w:ascii="Arial" w:cs="Arial" w:eastAsia="Arial" w:hAnsi="Arial"/>
          <w:sz w:val="24"/>
          <w:szCs w:val="24"/>
          <w:u w:val="single"/>
          <w:rtl w:val="0"/>
        </w:rPr>
        <w:t xml:space="preserve">must</w:t>
      </w:r>
      <w:r w:rsidDel="00000000" w:rsidR="00000000" w:rsidRPr="00000000">
        <w:rPr>
          <w:rFonts w:ascii="Arial" w:cs="Arial" w:eastAsia="Arial" w:hAnsi="Arial"/>
          <w:sz w:val="24"/>
          <w:szCs w:val="24"/>
          <w:rtl w:val="0"/>
        </w:rPr>
        <w:t xml:space="preserve"> aim to achieve the red target. The majority </w:t>
      </w:r>
      <w:r w:rsidDel="00000000" w:rsidR="00000000" w:rsidRPr="00000000">
        <w:rPr>
          <w:rFonts w:ascii="Arial" w:cs="Arial" w:eastAsia="Arial" w:hAnsi="Arial"/>
          <w:sz w:val="24"/>
          <w:szCs w:val="24"/>
          <w:u w:val="single"/>
          <w:rtl w:val="0"/>
        </w:rPr>
        <w:t xml:space="preserve">should</w:t>
      </w:r>
      <w:r w:rsidDel="00000000" w:rsidR="00000000" w:rsidRPr="00000000">
        <w:rPr>
          <w:rFonts w:ascii="Arial" w:cs="Arial" w:eastAsia="Arial" w:hAnsi="Arial"/>
          <w:sz w:val="24"/>
          <w:szCs w:val="24"/>
          <w:rtl w:val="0"/>
        </w:rPr>
        <w:t xml:space="preserve"> also be able to access the amber target and for those requiring challenge, the green targets </w:t>
      </w:r>
      <w:r w:rsidDel="00000000" w:rsidR="00000000" w:rsidRPr="00000000">
        <w:rPr>
          <w:rFonts w:ascii="Arial" w:cs="Arial" w:eastAsia="Arial" w:hAnsi="Arial"/>
          <w:sz w:val="24"/>
          <w:szCs w:val="24"/>
          <w:u w:val="single"/>
          <w:rtl w:val="0"/>
        </w:rPr>
        <w:t xml:space="preserve">could</w:t>
      </w:r>
      <w:r w:rsidDel="00000000" w:rsidR="00000000" w:rsidRPr="00000000">
        <w:rPr>
          <w:rFonts w:ascii="Arial" w:cs="Arial" w:eastAsia="Arial" w:hAnsi="Arial"/>
          <w:sz w:val="24"/>
          <w:szCs w:val="24"/>
          <w:rtl w:val="0"/>
        </w:rPr>
        <w:t xml:space="preserve"> be aspired for. However, all children are encouraged to ‘be the best they can be’ and if feeling confident with red and / or amber targets they should challenge themselves to demonstrate skills linked to amber/ green targets. </w:t>
      </w:r>
    </w:p>
    <w:p w:rsidR="00000000" w:rsidDel="00000000" w:rsidP="00000000" w:rsidRDefault="00000000" w:rsidRPr="00000000" w14:paraId="0000004C">
      <w:pPr>
        <w:pStyle w:val="Heading1"/>
        <w:numPr>
          <w:ilvl w:val="0"/>
          <w:numId w:val="2"/>
        </w:numPr>
        <w:ind w:left="72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Learning Process</w:t>
      </w:r>
    </w:p>
    <w:p w:rsidR="00000000" w:rsidDel="00000000" w:rsidP="00000000" w:rsidRDefault="00000000" w:rsidRPr="00000000" w14:paraId="0000004D">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‘Enjoy learning’ </w:t>
      </w:r>
    </w:p>
    <w:p w:rsidR="00000000" w:rsidDel="00000000" w:rsidP="00000000" w:rsidRDefault="00000000" w:rsidRPr="00000000" w14:paraId="0000004E">
      <w:pPr>
        <w:pStyle w:val="Heading1"/>
        <w:spacing w:after="0" w:lineRule="auto"/>
        <w:jc w:val="left"/>
        <w:rPr>
          <w:rFonts w:ascii="Arial" w:cs="Arial" w:eastAsia="Arial" w:hAnsi="Arial"/>
          <w:color w:val="000000"/>
          <w:sz w:val="2"/>
          <w:szCs w:val="2"/>
        </w:rPr>
      </w:pPr>
      <w:r w:rsidDel="00000000" w:rsidR="00000000" w:rsidRPr="00000000">
        <w:rPr>
          <w:rFonts w:ascii="Arial" w:cs="Arial" w:eastAsia="Arial" w:hAnsi="Arial"/>
          <w:color w:val="000000"/>
          <w:sz w:val="24"/>
          <w:szCs w:val="24"/>
          <w:rtl w:val="0"/>
        </w:rPr>
        <w:t xml:space="preserve">Throughout the learning process, children are given Verbal Feedback. This takes many different forms and can be simple praise or encouragement or can be improvements, corrections or next steps through Verbal Feedback -VF. Planning ahead how improvements will be put into practice is also often discussed. The code VF (which is circled) is used to indicate when this takes place and, if appropriate, the nature of this feedback e.g. connectives.  </w:t>
      </w: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br w:type="textWrapping"/>
        <w:t xml:space="preserve">Positive praise stamps, house points and stickers are also used on occasions in order to praise effort, increase children’s confidence and give additional motivation.</w:t>
      </w:r>
    </w:p>
    <w:p w:rsidR="00000000" w:rsidDel="00000000" w:rsidP="00000000" w:rsidRDefault="00000000" w:rsidRPr="00000000" w14:paraId="0000005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pStyle w:val="Heading1"/>
        <w:numPr>
          <w:ilvl w:val="0"/>
          <w:numId w:val="2"/>
        </w:numPr>
        <w:ind w:left="72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Praising Achievement </w:t>
      </w:r>
    </w:p>
    <w:p w:rsidR="00000000" w:rsidDel="00000000" w:rsidP="00000000" w:rsidRDefault="00000000" w:rsidRPr="00000000" w14:paraId="0000005E">
      <w:pPr>
        <w:pStyle w:val="Heading1"/>
        <w:jc w:val="left"/>
        <w:rPr>
          <w:rFonts w:ascii="Arial" w:cs="Arial" w:eastAsia="Arial" w:hAnsi="Arial"/>
          <w:b w:val="1"/>
          <w:bCs w:val="1"/>
          <w:i w:val="1"/>
          <w:iCs w:val="1"/>
          <w:color w:val="000000"/>
          <w:sz w:val="24"/>
          <w:szCs w:val="24"/>
        </w:rPr>
      </w:pPr>
      <w:r w:rsidDel="00000000" w:rsidR="00000000" w:rsidRPr="00000000">
        <w:rPr>
          <w:rFonts w:ascii="Arial" w:cs="Arial" w:eastAsia="Arial" w:hAnsi="Arial"/>
          <w:b w:val="1"/>
          <w:bCs w:val="1"/>
          <w:i w:val="1"/>
          <w:iCs w:val="1"/>
          <w:color w:val="000000"/>
          <w:sz w:val="24"/>
          <w:szCs w:val="24"/>
          <w:rtl w:val="0"/>
        </w:rPr>
        <w:t xml:space="preserve">‘Achieve success’</w:t>
      </w:r>
    </w:p>
    <w:p w:rsidR="00000000" w:rsidDel="00000000" w:rsidP="00000000" w:rsidRDefault="00000000" w:rsidRPr="00000000" w14:paraId="0000005F">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 consider it crucial that our children achieve and understand success and praise is a fundamental step within our marking strategy. </w:t>
      </w:r>
    </w:p>
    <w:p w:rsidR="00000000" w:rsidDel="00000000" w:rsidP="00000000" w:rsidRDefault="00000000" w:rsidRPr="00000000" w14:paraId="00000060">
      <w:pPr>
        <w:pStyle w:val="Heading1"/>
        <w:spacing w:after="0" w:lineRule="auto"/>
        <w:jc w:val="lef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1">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Praise is key in motivating children. Verbal Feedback is used throughout lessons to praise successes and motivate children to achieve more. </w:t>
      </w:r>
    </w:p>
    <w:p w:rsidR="00000000" w:rsidDel="00000000" w:rsidP="00000000" w:rsidRDefault="00000000" w:rsidRPr="00000000" w14:paraId="00000062">
      <w:pPr>
        <w:pStyle w:val="Heading1"/>
        <w:spacing w:after="0" w:lineRule="auto"/>
        <w:jc w:val="lef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3">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Floor books are used to record sessions in PSHE and RE and verbal feedback used throughout these sessions to praise success and offer feedback to improve. </w:t>
      </w:r>
    </w:p>
    <w:p w:rsidR="00000000" w:rsidDel="00000000" w:rsidP="00000000" w:rsidRDefault="00000000" w:rsidRPr="00000000" w14:paraId="00000064">
      <w:pPr>
        <w:pStyle w:val="Heading1"/>
        <w:spacing w:after="0" w:lineRule="auto"/>
        <w:jc w:val="lef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5">
      <w:pPr>
        <w:pStyle w:val="Heading1"/>
        <w:spacing w:after="0" w:lineRule="auto"/>
        <w:jc w:val="lef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Year group pages on the website are used to record and share photographs of successes within particular sessions with parents.  </w:t>
      </w:r>
    </w:p>
    <w:p w:rsidR="00000000" w:rsidDel="00000000" w:rsidP="00000000" w:rsidRDefault="00000000" w:rsidRPr="00000000" w14:paraId="0000006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Successes are indicated on written work in the following ways:</w:t>
      </w:r>
    </w:p>
    <w:p w:rsidR="00000000" w:rsidDel="00000000" w:rsidP="00000000" w:rsidRDefault="00000000" w:rsidRPr="00000000" w14:paraId="0000006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Assessment against Aspire Target (tick or upwards arrow on left next to each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indicates success and notes the level of success in achieving each of these). </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vertAlign w:val="baseline"/>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Assessment against the Rainbow RAG (rainbow arches drawn by children in top left margin section in their pen/pencil for self-assessment. </w:t>
      </w:r>
      <w:r w:rsidDel="00000000" w:rsidR="00000000" w:rsidRPr="00000000">
        <w:rPr>
          <w:rFonts w:ascii="Arial" w:cs="Arial" w:eastAsia="Arial" w:hAnsi="Arial"/>
          <w:sz w:val="24"/>
          <w:szCs w:val="24"/>
          <w:rtl w:val="0"/>
        </w:rPr>
        <w:t xml:space="preserve">This is mirrored by teacher drawing rainbow arches assessing RAG achieving on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bottom left in red pen (next to </w:t>
      </w:r>
      <w:r w:rsidDel="00000000" w:rsidR="00000000" w:rsidRPr="00000000">
        <w:rPr>
          <w:rFonts w:ascii="Arial" w:cs="Arial" w:eastAsia="Arial" w:hAnsi="Arial"/>
          <w:sz w:val="24"/>
          <w:szCs w:val="24"/>
          <w:rtl w:val="0"/>
        </w:rPr>
        <w:t xml:space="preserve">BLP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stars)</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vertAlign w:val="baseline"/>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Ticks to show praise for correct answers / labels / stages in a process or to draw attention to specific, successful aspects of a piece of work usually specifically in relation to the Rainbow RAG. </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 may also be used throughout</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work next to specific achievements to indicate praise for a particular Wow within learning. This is usually in the margin with a note such as ‘! bar models used well’ or ‘! vocabulary’ with the achievement underlined so the praise is specific and the reason is obvious to the child. </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 Wow written feedback praising a specific success at the end of a piece of work (the ! to the left of the comment in the margin indicates this positive feedback) may be used on occasion to praise a specific achievement but this will not be regular as ticks are used as the main indicator of praise.</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On a day to day basis, written feedback is completed in red pen only. Occasional highlighting using ‘Great Green’ highlighters is sometimes used to highlight to the children a particular success and show an aspect of work that is positive linked to the RAG / child’s individual needs. These are used to help children specifically understand what they have done well and should repeat or continue e.g. all expanded noun phrases highlighted in green with a comment such as ‘descriptive expanded noun phrases’ also highlighted in the green to make it clear these are highlighted and being praised. </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Cumulative pieces will be marked daily so that pupils can see successes over the course of the piece of writing and can aim to draw from these as the piece develops.  </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BLP Stars to indicate good learning behaviours with one, two or three stars being awarded with three showing excellent effort and learning behaviours, two showing good and one showing reasonable. </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HP is used on occasions to award an additional House Point for a particularly impressive effort with a particular part of a piece or a particular question. A HP is routinely given to any child who achieves three stars on their work for showing excellent learning behaviours within the lesson. Children are taught to check for 3 stars and will know that they have earned a house point without this being recorded in the book.  </w:t>
      </w: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i w:val="0"/>
          <w:iCs w:val="0"/>
          <w:smallCaps w:val="0"/>
          <w:strike w:val="0"/>
          <w:color w:val="000000"/>
          <w:sz w:val="24"/>
          <w:szCs w:val="24"/>
          <w:u w:val="single"/>
          <w:shd w:fill="auto" w:val="clear"/>
          <w:vertAlign w:val="baseline"/>
          <w:rtl w:val="0"/>
        </w:rPr>
        <w:t xml:space="preserve">Reading Diaries: </w:t>
      </w:r>
    </w:p>
    <w:p w:rsidR="00000000" w:rsidDel="00000000" w:rsidP="00000000" w:rsidRDefault="00000000" w:rsidRPr="00000000" w14:paraId="0000007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Teachers and Teaching Assistants will also use a ! Wow comment when hearing a reader. This will be recorded in red pen with the exclamation mark and a statement such as “Great decoding”. Comments will be initialled. Rewards are used to motivate children for achieving particular milestones with their reading.   </w:t>
      </w:r>
    </w:p>
    <w:p w:rsidR="00000000" w:rsidDel="00000000" w:rsidP="00000000" w:rsidRDefault="00000000" w:rsidRPr="00000000" w14:paraId="00000076">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Challenge and Improvement  </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‘Challenge ourselves further’ </w:t>
      </w:r>
    </w:p>
    <w:p w:rsidR="00000000" w:rsidDel="00000000" w:rsidP="00000000" w:rsidRDefault="00000000" w:rsidRPr="00000000" w14:paraId="0000007A">
      <w:pPr>
        <w:spacing w:after="0" w:line="240" w:lineRule="auto"/>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Feedback is important and our combined approach of stars, verbal feedback and written comments serves to challenge children to develop over time. Praise is a key part of this and specific praise for good elements is always our first step. </w:t>
      </w:r>
    </w:p>
    <w:p w:rsidR="00000000" w:rsidDel="00000000" w:rsidP="00000000" w:rsidRDefault="00000000" w:rsidRPr="00000000" w14:paraId="0000007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line with our vision statement though, feedback will also often involve a further challenge or next step to move the learning forward. Our next step side-wards arrow appears in the margin and a written comment is used to indicate something which could be improved, which facilitates mastery of a particular skill or deepens the learning further. This could be a gap task, a question, an application to a different context, a correction, a reminder or a scaffolded sentence. </w:t>
      </w:r>
    </w:p>
    <w:p w:rsidR="00000000" w:rsidDel="00000000" w:rsidP="00000000" w:rsidRDefault="00000000" w:rsidRPr="00000000" w14:paraId="0000007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next step arrow may appear next to a specific question that the teacher wants the child to revisit. It may also be used at the end of a piece of work (again in the margin where present) to address non-negotiables such as spelling of CEW, dates and key vocabulary specific to the lesson or subject. </w:t>
      </w:r>
    </w:p>
    <w:p w:rsidR="00000000" w:rsidDel="00000000" w:rsidP="00000000" w:rsidRDefault="00000000" w:rsidRPr="00000000" w14:paraId="0000008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Where a child has correctly completed all of their work, they may be provided with an extension challenge as a next step. This could also be a gap task, a question, an application to a different context, a correction, a reminder or a scaffolded sentence or equation. It could also indicate a practice task and may include a x3 or x6 with a modelled word, letter, number or phrase to practice.</w:t>
      </w:r>
    </w:p>
    <w:p w:rsidR="00000000" w:rsidDel="00000000" w:rsidP="00000000" w:rsidRDefault="00000000" w:rsidRPr="00000000" w14:paraId="0000008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Maths, mastery and practise is encouraged throughout so next steps or follow up lesson tasks will often include a task which consolidates a correct skill but also applies it within a different context. Real life contexts are encouraged where possible. </w:t>
      </w:r>
    </w:p>
    <w:p w:rsidR="00000000" w:rsidDel="00000000" w:rsidP="00000000" w:rsidRDefault="00000000" w:rsidRPr="00000000" w14:paraId="0000008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Improvements and Next Steps are indicated in the following ways:</w:t>
      </w:r>
    </w:p>
    <w:p w:rsidR="00000000" w:rsidDel="00000000" w:rsidP="00000000" w:rsidRDefault="00000000" w:rsidRPr="00000000" w14:paraId="0000008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Assessment against Aspire Target (e.g. WT in left margin next to each indicates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Working Towards and shows the child they need to work on this target). </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vertAlign w:val="baseline"/>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Assessment of Rainbow RAG</w:t>
      </w:r>
      <w:r w:rsidDel="00000000" w:rsidR="00000000" w:rsidRPr="00000000">
        <w:rPr>
          <w:rFonts w:ascii="Arial" w:cs="Arial" w:eastAsia="Arial" w:hAnsi="Arial"/>
          <w:sz w:val="24"/>
          <w:szCs w:val="24"/>
          <w:rtl w:val="0"/>
        </w:rPr>
        <w:t xml:space="preserve"> indicated pictorally using a rainbow with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next step arrows used to indicate how a child who achieves a </w:t>
      </w:r>
      <w:r w:rsidDel="00000000" w:rsidR="00000000" w:rsidRPr="00000000">
        <w:rPr>
          <w:rFonts w:ascii="Arial" w:cs="Arial" w:eastAsia="Arial" w:hAnsi="Arial"/>
          <w:sz w:val="24"/>
          <w:szCs w:val="24"/>
          <w:rtl w:val="0"/>
        </w:rPr>
        <w:t xml:space="preserve">r</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ainbow arch </w:t>
      </w:r>
      <w:r w:rsidDel="00000000" w:rsidR="00000000" w:rsidRPr="00000000">
        <w:rPr>
          <w:rFonts w:ascii="Arial" w:cs="Arial" w:eastAsia="Arial" w:hAnsi="Arial"/>
          <w:sz w:val="24"/>
          <w:szCs w:val="24"/>
          <w:rtl w:val="0"/>
        </w:rPr>
        <w:t xml:space="preserve">is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encouraged to reflect on the next RAG </w:t>
      </w:r>
      <w:r w:rsidDel="00000000" w:rsidR="00000000" w:rsidRPr="00000000">
        <w:rPr>
          <w:rFonts w:ascii="Arial" w:cs="Arial" w:eastAsia="Arial" w:hAnsi="Arial"/>
          <w:sz w:val="24"/>
          <w:szCs w:val="24"/>
          <w:rtl w:val="0"/>
        </w:rPr>
        <w:t xml:space="preserve">arch and </w:t>
      </w:r>
      <w:r w:rsidDel="00000000" w:rsidR="00000000" w:rsidRPr="00000000">
        <w:rPr>
          <w:rFonts w:ascii="Arial" w:cs="Arial" w:eastAsia="Arial" w:hAnsi="Arial"/>
          <w:i w:val="0"/>
          <w:iCs w:val="0"/>
          <w:smallCaps w:val="0"/>
          <w:strike w:val="0"/>
          <w:color w:val="000000"/>
          <w:sz w:val="24"/>
          <w:szCs w:val="24"/>
          <w:u w:val="none"/>
          <w:vertAlign w:val="baseline"/>
          <w:rtl w:val="0"/>
        </w:rPr>
        <w:t xml:space="preserve">edit to dem</w:t>
      </w:r>
      <w:r w:rsidDel="00000000" w:rsidR="00000000" w:rsidRPr="00000000">
        <w:rPr>
          <w:rFonts w:ascii="Arial" w:cs="Arial" w:eastAsia="Arial" w:hAnsi="Arial"/>
          <w:sz w:val="24"/>
          <w:szCs w:val="24"/>
          <w:rtl w:val="0"/>
        </w:rPr>
        <w:t xml:space="preserve">onstrate that skill.</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vertAlign w:val="baseline"/>
        </w:rPr>
      </w:pPr>
      <w:r w:rsidDel="00000000" w:rsidR="00000000" w:rsidRPr="00000000">
        <w:rPr>
          <w:rFonts w:ascii="Arial" w:cs="Arial" w:eastAsia="Arial" w:hAnsi="Arial"/>
          <w:i w:val="0"/>
          <w:iCs w:val="0"/>
          <w:smallCaps w:val="0"/>
          <w:strike w:val="0"/>
          <w:color w:val="000000"/>
          <w:sz w:val="24"/>
          <w:szCs w:val="24"/>
          <w:u w:val="none"/>
          <w:vertAlign w:val="baseline"/>
          <w:rtl w:val="0"/>
        </w:rPr>
        <w:t xml:space="preserve">Next Step Arrow detailing a specific improvement element at the end of a piece of wo</w:t>
      </w: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rk (the Arrow to the left of the comment in the margin indicates this is an improvement point). An Arrow may also be used throughout work next to a particular element of the piece which indicates specific improvement required with this particular part or with this particular question. This is usually in the margin with a note such as ‘uplevel adjective’ so the improvement is specific and the reason is obvious to the child. </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Crosses are used to indicate an incorrect answer or draw attention to specific, unsuccessful aspects of work. </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On a day to day basis, written feedback is completed in red pen only. Underlining is used to draw attention to an error or improvement point and a line drawn to indicate a correction is needed.</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Practise is also built into next steps on occasions with x3 or x6 accompanying a modelled word, letter, number or phrase and indicating this is something the child should practice x number of times.  </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6"/>
          <w:szCs w:val="26"/>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Occasional highlighting using ‘Think Pink’ highlighters is used. This highlights to the children a specific improvement point that relates to a child’s individual needs. These are used to help children specifically understand what they need to improve e.g. all incorrect spellings of the word ‘there, their and they’re’ may be highlighted followed by a highlighted explanation of when to use the different spelling variants of the word. </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4"/>
          <w:szCs w:val="24"/>
          <w:shd w:fill="auto" w:val="clear"/>
          <w:vertAlign w:val="baseline"/>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BLP Stars to indicate improvement needed with learning behaviours with one, two or three stars being awarded with three showing excellent effort and learning behaviours, two showing good and one showing reasonable which would indicate a need for improvement next session. </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i w:val="0"/>
          <w:iCs w:val="0"/>
          <w:smallCaps w:val="0"/>
          <w:strike w:val="0"/>
          <w:color w:val="000000"/>
          <w:sz w:val="24"/>
          <w:szCs w:val="24"/>
          <w:u w:val="single"/>
          <w:shd w:fill="auto" w:val="clear"/>
          <w:vertAlign w:val="baseline"/>
          <w:rtl w:val="0"/>
        </w:rPr>
        <w:t xml:space="preserve">Reading Diaries: </w:t>
      </w:r>
    </w:p>
    <w:p w:rsidR="00000000" w:rsidDel="00000000" w:rsidP="00000000" w:rsidRDefault="00000000" w:rsidRPr="00000000" w14:paraId="00000097">
      <w:pPr>
        <w:rPr>
          <w:rFonts w:ascii="Arial" w:cs="Arial" w:eastAsia="Arial" w:hAnsi="Arial"/>
          <w:sz w:val="24"/>
          <w:szCs w:val="24"/>
        </w:rPr>
      </w:pPr>
      <w:r w:rsidDel="00000000" w:rsidR="00000000" w:rsidRPr="00000000">
        <w:rPr>
          <w:rFonts w:ascii="Arial" w:cs="Arial" w:eastAsia="Arial" w:hAnsi="Arial"/>
          <w:sz w:val="24"/>
          <w:szCs w:val="24"/>
          <w:rtl w:val="0"/>
        </w:rPr>
        <w:t xml:space="preserve">Teachers and Teaching Assistants will sometimes also use a next step after a ! Wow comment when hearing a reader. This will be recorded in red pen with an arrow and statement such as “Predict character’s next actions”. Comments will be initialled.  </w:t>
      </w:r>
    </w:p>
    <w:p w:rsidR="00000000" w:rsidDel="00000000" w:rsidP="00000000" w:rsidRDefault="00000000" w:rsidRPr="00000000" w14:paraId="0000009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Improvement and Next Steps completion: </w:t>
      </w:r>
    </w:p>
    <w:p w:rsidR="00000000" w:rsidDel="00000000" w:rsidP="00000000" w:rsidRDefault="00000000" w:rsidRPr="00000000" w14:paraId="0000009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Dedicated time is built into our lesson structure in order that children revisit feedback and complete next steps prior to the start of the next lesson. From Year 1, this takes place during Up-levelling time in English and Maths. For Foundation Subjects and Science, children are asked to check feedback from the previous lesson at the beginning of the next lesson. </w:t>
      </w:r>
    </w:p>
    <w:p w:rsidR="00000000" w:rsidDel="00000000" w:rsidP="00000000" w:rsidRDefault="00000000" w:rsidRPr="00000000" w14:paraId="000000A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Next steps and corrections must be completed promptly and if this is not achieved within allocated time, the teacher will provide another opportunity within that school day or the following school day depending on the timing. </w:t>
      </w:r>
    </w:p>
    <w:p w:rsidR="00000000" w:rsidDel="00000000" w:rsidP="00000000" w:rsidRDefault="00000000" w:rsidRPr="00000000" w14:paraId="000000A1">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Next steps are completed in green by the children. They will either complete the next step task or tick it in green to indicate they have read and understood it if a next task isn’t asked for. </w:t>
      </w:r>
    </w:p>
    <w:p w:rsidR="00000000" w:rsidDel="00000000" w:rsidP="00000000" w:rsidRDefault="00000000" w:rsidRPr="00000000" w14:paraId="000000A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Corrections and next steps will be checked by the teacher who will tick if the next step has been achieved or provide Verbal Feedback and additional support indicated by VF should this not be achieved.  </w:t>
      </w:r>
    </w:p>
    <w:p w:rsidR="00000000" w:rsidDel="00000000" w:rsidP="00000000" w:rsidRDefault="00000000" w:rsidRPr="00000000" w14:paraId="000000A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the EYFS, next steps will be completed ‘in the moment’ with practitioner support as they complete guided sessions in English and Maths. In addition, practitioners identify next steps linked to long observations of children as they work independently. The practitioner will then be responsible for ensuring that the child accesses opportunities within the provision to achieve their next step. Once achieved, this will be recorded on a green post it note and attached to the long observation record within the Learning Journey.</w:t>
      </w:r>
    </w:p>
    <w:p w:rsidR="00000000" w:rsidDel="00000000" w:rsidP="00000000" w:rsidRDefault="00000000" w:rsidRPr="00000000" w14:paraId="000000A4">
      <w:pPr>
        <w:spacing w:after="0" w:line="240" w:lineRule="auto"/>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Planning for longer term progress over time:</w:t>
      </w:r>
    </w:p>
    <w:p w:rsidR="00000000" w:rsidDel="00000000" w:rsidP="00000000" w:rsidRDefault="00000000" w:rsidRPr="00000000" w14:paraId="000000A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Every next step should be seen by the children as a key improvement point or challenge which they should learn and then apply in future pieces of work or learning opportunities. They should not be seen as one-off tasks but rather as part of a process. Children are taught that they should plan ahead and aim to specifically repeat the things they have been praised for and implement the improvements noted through next steps in future work.   </w:t>
      </w:r>
    </w:p>
    <w:p w:rsidR="00000000" w:rsidDel="00000000" w:rsidP="00000000" w:rsidRDefault="00000000" w:rsidRPr="00000000" w14:paraId="000000A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Zone board is used to praise excellent behaviours and our Golden Ticket System of Headteacher rewards further motivates children to behave in an exceptional manner. Good learning behaviours, openness to challenge, feedback and improvement are key to this success. </w:t>
      </w:r>
    </w:p>
    <w:p w:rsidR="00000000" w:rsidDel="00000000" w:rsidP="00000000" w:rsidRDefault="00000000" w:rsidRPr="00000000" w14:paraId="000000A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pStyle w:val="Heading1"/>
        <w:numPr>
          <w:ilvl w:val="0"/>
          <w:numId w:val="4"/>
        </w:numPr>
        <w:ind w:left="108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Building Learning Power</w:t>
      </w:r>
    </w:p>
    <w:p w:rsidR="00000000" w:rsidDel="00000000" w:rsidP="00000000" w:rsidRDefault="00000000" w:rsidRPr="00000000" w14:paraId="000000B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we believe that all children should have good learning behaviours. We use Guy Claxton’s Learning Powers to encourage this ensuring that the key learning powers of Resilience, Resourcefulness, Reflectiveness and Reciprocity are embedded throughout our curriculum. </w:t>
      </w:r>
    </w:p>
    <w:p w:rsidR="00000000" w:rsidDel="00000000" w:rsidP="00000000" w:rsidRDefault="00000000" w:rsidRPr="00000000" w14:paraId="000000B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Resilience focuses on FEELING, stimulating the emotional part of our brain and focusing on this aspect of learning. </w:t>
      </w:r>
    </w:p>
    <w:p w:rsidR="00000000" w:rsidDel="00000000" w:rsidP="00000000" w:rsidRDefault="00000000" w:rsidRPr="00000000" w14:paraId="000000B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Resourcefulness focuses on THINKING, stimulating the cognitive part of our brain and focusing on this aspect of learning.</w:t>
      </w:r>
    </w:p>
    <w:p w:rsidR="00000000" w:rsidDel="00000000" w:rsidP="00000000" w:rsidRDefault="00000000" w:rsidRPr="00000000" w14:paraId="000000B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Reflectiveness focuses on MANAGING, stimulating the strategic part of our brain and focusing on this aspect of learning. </w:t>
      </w:r>
    </w:p>
    <w:p w:rsidR="00000000" w:rsidDel="00000000" w:rsidP="00000000" w:rsidRDefault="00000000" w:rsidRPr="00000000" w14:paraId="000000B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Reciprocity focuses on RELATING, stimulating the social part of our brain and focusing on this aspect of learning. </w:t>
      </w:r>
    </w:p>
    <w:p w:rsidR="00000000" w:rsidDel="00000000" w:rsidP="00000000" w:rsidRDefault="00000000" w:rsidRPr="00000000" w14:paraId="000000B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part of our marking, each lesson a child is given one, two or three stars to note the effort they have put in to using these learning powers and applying good learning. Three stars shows excellent effort and learning behaviours, two stars shows good effort and learning behaviours and one star shows reasonable effort and learning behaviours but would indicate a need for improvement next session. </w:t>
      </w:r>
    </w:p>
    <w:p w:rsidR="00000000" w:rsidDel="00000000" w:rsidP="00000000" w:rsidRDefault="00000000" w:rsidRPr="00000000" w14:paraId="000000B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 child has not made any effort to apply effective learning behaviours, staff will note this as unacceptable using the code Ux and the child will be asked to complete the work again.</w:t>
      </w:r>
    </w:p>
    <w:p w:rsidR="00000000" w:rsidDel="00000000" w:rsidP="00000000" w:rsidRDefault="00000000" w:rsidRPr="00000000" w14:paraId="000000B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If a child is awarded 3 stars by the teacher, a house point should be given in reward for demonstrating excellent learning behaviours and doing their very best to achieve our vision of being ‘the best we can be’. </w:t>
      </w:r>
    </w:p>
    <w:p w:rsidR="00000000" w:rsidDel="00000000" w:rsidP="00000000" w:rsidRDefault="00000000" w:rsidRPr="00000000" w14:paraId="000000BC">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pStyle w:val="Heading1"/>
        <w:numPr>
          <w:ilvl w:val="0"/>
          <w:numId w:val="4"/>
        </w:numPr>
        <w:ind w:left="108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Independent Learners </w:t>
      </w:r>
    </w:p>
    <w:p w:rsidR="00000000" w:rsidDel="00000000" w:rsidP="00000000" w:rsidRDefault="00000000" w:rsidRPr="00000000" w14:paraId="000000BE">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At Valley, we continually aim to grow our children as independent young learners, stimulating curiosity and encouraging independent thinking. We use 3B4T to encourage children’s independence - 1. Brain - think independently 2. Browse - look at displays, prompts to help 3. Buddy - discuss with a friend and finally 4.Teacher - ask the teacher to help.  </w:t>
      </w:r>
    </w:p>
    <w:p w:rsidR="00000000" w:rsidDel="00000000" w:rsidP="00000000" w:rsidRDefault="00000000" w:rsidRPr="00000000" w14:paraId="000000BF">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Assessment for Learning time is also built into lessons to enable children to complete next steps and reflect on current learning activities. As part of this, we ask our children to self-assess their own work. This takes different formats ranging from thumbs up, thumbs down for achievement with younger children, to the children editing and checking their own work. From Y1, children will self assess against the Rainbow RAG, reflecting on each target and drawing one/two or three arches based on perceived success. </w:t>
      </w:r>
    </w:p>
    <w:p w:rsidR="00000000" w:rsidDel="00000000" w:rsidP="00000000" w:rsidRDefault="00000000" w:rsidRPr="00000000" w14:paraId="000000C0">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1">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children progress through KS2, written assessment and comments may also be made by children as they reflect on their achievements. Where this is written, it is completed in green pen to demonstrate clearly that it is children’s marking as teachers mark consistently in red pen. On occasions, children may also be asked to self-assess their own learning behaviours and award themselves up to 3 stars using their green pen.</w:t>
      </w:r>
    </w:p>
    <w:p w:rsidR="00000000" w:rsidDel="00000000" w:rsidP="00000000" w:rsidRDefault="00000000" w:rsidRPr="00000000" w14:paraId="000000C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are also encouraged to feedback on the work of their peers through peer marking, with differing formats depending on the task, age and ability of the children. Peers are asked to initial when recording their feedback.</w:t>
      </w:r>
    </w:p>
    <w:p w:rsidR="00000000" w:rsidDel="00000000" w:rsidP="00000000" w:rsidRDefault="00000000" w:rsidRPr="00000000" w14:paraId="000000C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Differentiation is used to ensure all tasks are suited to the needs of each child with additional resources, tools and adults used effectively to further develop all children’s learning at a rapid pace and enable independence whenever possible. Children are also encouraged to use a range of resources to support their learning and build their independence. Use of resources beyond those requested by teaching staff is encouraged. </w:t>
      </w:r>
    </w:p>
    <w:p w:rsidR="00000000" w:rsidDel="00000000" w:rsidP="00000000" w:rsidRDefault="00000000" w:rsidRPr="00000000" w14:paraId="000000C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Whilst this independent learning is encouraged, adult support is given to all children at some point during most lessons in order to ensure rapid progress and development of skills. </w:t>
      </w:r>
    </w:p>
    <w:p w:rsidR="00000000" w:rsidDel="00000000" w:rsidP="00000000" w:rsidRDefault="00000000" w:rsidRPr="00000000" w14:paraId="000000C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Where a Teacher or Teaching Assistant guides work or gives a significant amount of support, a circled AS is written alongside the part of the work where support was given specifically noting where the support was given e.g. AS Qu 4. Where the session has been guided or support given for the entire session, this should be indicated with AS at the start of a piece of work in the top right corner of the page. This would always be noted by the adult supporting the child. </w:t>
      </w:r>
    </w:p>
    <w:p w:rsidR="00000000" w:rsidDel="00000000" w:rsidP="00000000" w:rsidRDefault="00000000" w:rsidRPr="00000000" w14:paraId="000000C8">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pStyle w:val="Heading1"/>
        <w:numPr>
          <w:ilvl w:val="0"/>
          <w:numId w:val="4"/>
        </w:numPr>
        <w:ind w:left="108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Key Skills </w:t>
      </w:r>
    </w:p>
    <w:p w:rsidR="00000000" w:rsidDel="00000000" w:rsidP="00000000" w:rsidRDefault="00000000" w:rsidRPr="00000000" w14:paraId="000000CA">
      <w:pPr>
        <w:spacing w:line="240" w:lineRule="auto"/>
        <w:rPr>
          <w:rFonts w:ascii="Arial" w:cs="Arial" w:eastAsia="Arial" w:hAnsi="Arial"/>
          <w:sz w:val="2"/>
          <w:szCs w:val="2"/>
        </w:rPr>
      </w:pPr>
      <w:r w:rsidDel="00000000" w:rsidR="00000000" w:rsidRPr="00000000">
        <w:rPr>
          <w:rtl w:val="0"/>
        </w:rPr>
      </w:r>
    </w:p>
    <w:p w:rsidR="00000000" w:rsidDel="00000000" w:rsidP="00000000" w:rsidRDefault="00000000" w:rsidRPr="00000000" w14:paraId="000000C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Feedback will often relate to the specific lesson Aspire or RAG however may relate to a specific skill or target area for individual children. Key skills will be corrected and next steps identified in line with expectations of the year group and the child’s ability.</w:t>
      </w:r>
    </w:p>
    <w:p w:rsidR="00000000" w:rsidDel="00000000" w:rsidP="00000000" w:rsidRDefault="00000000" w:rsidRPr="00000000" w14:paraId="000000CC">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Grammar and Spelling is treated with the utmost importance and considered a key skill. The number of spelling errors and grammatical errors which are corrected is decided on an individual basis for each child. Opportunities to practise these will be created using x3 or x 6 within a child’s next steps or will be indicated in the margin in the context of the piece where an editing opportunity is provided. However these will usually be alongside other next steps as this is simply a practice point and won’t ordinarily be the prominent improvement point based on the overall learning intention.  </w:t>
      </w:r>
    </w:p>
    <w:p w:rsidR="00000000" w:rsidDel="00000000" w:rsidP="00000000" w:rsidRDefault="00000000" w:rsidRPr="00000000" w14:paraId="000000CD">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E">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F">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Likewise, handwriting and letter formation is crucial. In Lower Phase, children are given the opportunity to practise correct letter formation in various ways and extra opportunities such as writing them in the sand are encouraged where appropriate. From Year 2 (KW SEE JS), children are introduced to joined handwriting and this becomes the norm in Key Stage 2. Where this is not fluent or there are inaccuracies in joining letters, opportunities to practise these are created using x3 or x 6 within a child’s next steps. These opportunities will usually be alongside other next steps as this is simply a practice point and won’t ordinarily be the prominent improvement point based on the overall learning intention. </w:t>
      </w:r>
    </w:p>
    <w:p w:rsidR="00000000" w:rsidDel="00000000" w:rsidP="00000000" w:rsidRDefault="00000000" w:rsidRPr="00000000" w14:paraId="000000D1">
      <w:pPr>
        <w:spacing w:line="240" w:lineRule="auto"/>
        <w:rPr>
          <w:rFonts w:ascii="Arial" w:cs="Arial" w:eastAsia="Arial" w:hAnsi="Arial"/>
        </w:rPr>
      </w:pPr>
      <w:r w:rsidDel="00000000" w:rsidR="00000000" w:rsidRPr="00000000">
        <w:rPr>
          <w:rFonts w:ascii="Arial" w:cs="Arial" w:eastAsia="Arial" w:hAnsi="Arial"/>
          <w:sz w:val="24"/>
          <w:szCs w:val="24"/>
          <w:rtl w:val="0"/>
        </w:rPr>
        <w:t xml:space="preserve">At times, a child may be identified as requiring intervention to develop key skills as appropriate to their needs. Should this result in the learner missing part of the lesson, the teacher will record ‘Intervention’. They will then check the child’s understanding or needs on return and respond as appropriate e.g. by ensuring that the child understands the task / buddies with an appropriate peer. If the lesson has finished the teacher may summarise content missed, assess that a child understood this or identify the need to revisit this with the child. In such circumstances, comments such as ‘AS summarised’ or ‘Understood content’ will be recorded.</w:t>
      </w:r>
      <w:r w:rsidDel="00000000" w:rsidR="00000000" w:rsidRPr="00000000">
        <w:rPr>
          <w:rtl w:val="0"/>
        </w:rPr>
      </w:r>
    </w:p>
    <w:p w:rsidR="00000000" w:rsidDel="00000000" w:rsidP="00000000" w:rsidRDefault="00000000" w:rsidRPr="00000000" w14:paraId="000000D2">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pStyle w:val="Heading1"/>
        <w:numPr>
          <w:ilvl w:val="0"/>
          <w:numId w:val="4"/>
        </w:numPr>
        <w:ind w:left="1080" w:hanging="360"/>
        <w:jc w:val="left"/>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Assessment and Mastery</w:t>
      </w:r>
    </w:p>
    <w:p w:rsidR="00000000" w:rsidDel="00000000" w:rsidP="00000000" w:rsidRDefault="00000000" w:rsidRPr="00000000" w14:paraId="000000D4">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Assessment is integral to effective learning, excellent planning and good progress. This marking policy feeds directly into our assessment process with children encouraged to be involved in their own learning journey including judgements made about their learning progress and next steps. </w:t>
      </w:r>
    </w:p>
    <w:p w:rsidR="00000000" w:rsidDel="00000000" w:rsidP="00000000" w:rsidRDefault="00000000" w:rsidRPr="00000000" w14:paraId="000000D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staff are encouraged to check understanding throughout lessons and make adjustments accordingly. We place great importance on mastery, believing that it is important that children are given opportunities to use challenge questions and problems to stimulate curiosity, engagement and enquiry alongside giving them opportunities to use their learning in different contexts. We embrace Traffic Light Challenges to help our children achieve this in Mathematics and English and to encourage them to independently select mastery tasks which give evidence of secure achievement, allow them to use their skills in different contexts but are also challenging for them personally.</w:t>
      </w:r>
    </w:p>
    <w:p w:rsidR="00000000" w:rsidDel="00000000" w:rsidP="00000000" w:rsidRDefault="00000000" w:rsidRPr="00000000" w14:paraId="000000D6">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three key principles in helping children to master their learning and develop their progress over time of PRAISE, IMPROVE and PLAN AHEAD AND CHALLENGE OURSELVES are embraced and embedded throughout the school. These are crucial elements in assessing our children and helping them to develop further. </w:t>
      </w:r>
    </w:p>
    <w:p w:rsidR="00000000" w:rsidDel="00000000" w:rsidP="00000000" w:rsidRDefault="00000000" w:rsidRPr="00000000" w14:paraId="000000D7">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1"/>
          <w:bCs w:val="1"/>
          <w:i w:val="0"/>
          <w:iCs w:val="0"/>
          <w:smallCaps w:val="0"/>
          <w:strike w:val="0"/>
          <w:color w:val="000000"/>
          <w:sz w:val="24"/>
          <w:szCs w:val="24"/>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Review</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A">
      <w:pPr>
        <w:pStyle w:val="Heading3"/>
        <w:spacing w:line="240" w:lineRule="auto"/>
        <w:rPr>
          <w:rFonts w:ascii="Arial" w:cs="Arial" w:eastAsia="Arial" w:hAnsi="Arial"/>
        </w:rPr>
      </w:pPr>
      <w:r w:rsidDel="00000000" w:rsidR="00000000" w:rsidRPr="00000000">
        <w:rPr>
          <w:rFonts w:ascii="Arial" w:cs="Arial" w:eastAsia="Arial" w:hAnsi="Arial"/>
          <w:color w:val="000000"/>
          <w:rtl w:val="0"/>
        </w:rPr>
        <w:t xml:space="preserve">This policy will be reviewed annually. </w:t>
      </w:r>
      <w:r w:rsidDel="00000000" w:rsidR="00000000" w:rsidRPr="00000000">
        <w:rPr>
          <w:rtl w:val="0"/>
        </w:rPr>
      </w:r>
    </w:p>
    <w:p w:rsidR="00000000" w:rsidDel="00000000" w:rsidP="00000000" w:rsidRDefault="00000000" w:rsidRPr="00000000" w14:paraId="000000DB">
      <w:pPr>
        <w:rPr>
          <w:rFonts w:ascii="Arial" w:cs="Arial" w:eastAsia="Arial" w:hAnsi="Arial"/>
        </w:rPr>
      </w:pPr>
      <w:r w:rsidDel="00000000" w:rsidR="00000000" w:rsidRPr="00000000">
        <w:rPr>
          <w:rtl w:val="0"/>
        </w:rPr>
      </w:r>
    </w:p>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rtl w:val="0"/>
        </w:rPr>
      </w:r>
    </w:p>
    <w:p w:rsidR="00000000" w:rsidDel="00000000" w:rsidP="00000000" w:rsidRDefault="00000000" w:rsidRPr="00000000" w14:paraId="000000DE">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DF">
      <w:pPr>
        <w:spacing w:after="0" w:lineRule="auto"/>
        <w:rPr>
          <w:rFonts w:ascii="Arial" w:cs="Arial" w:eastAsia="Arial" w:hAnsi="Arial"/>
          <w:b w:val="1"/>
          <w:bCs w:val="1"/>
          <w:sz w:val="36"/>
          <w:szCs w:val="36"/>
          <w:u w:val="single"/>
        </w:rPr>
      </w:pPr>
      <w:r w:rsidDel="00000000" w:rsidR="00000000" w:rsidRPr="00000000">
        <w:rPr>
          <w:rFonts w:ascii="Arial" w:cs="Arial" w:eastAsia="Arial" w:hAnsi="Arial"/>
          <w:b w:val="1"/>
          <w:bCs w:val="1"/>
          <w:sz w:val="36"/>
          <w:szCs w:val="36"/>
          <w:u w:val="single"/>
          <w:rtl w:val="0"/>
        </w:rPr>
        <w:t xml:space="preserve">Marking Quick Reference Guide.</w:t>
      </w:r>
    </w:p>
    <w:p w:rsidR="00000000" w:rsidDel="00000000" w:rsidP="00000000" w:rsidRDefault="00000000" w:rsidRPr="00000000" w14:paraId="000000E0">
      <w:pPr>
        <w:spacing w:after="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All work is marked in </w:t>
      </w:r>
      <w:r w:rsidDel="00000000" w:rsidR="00000000" w:rsidRPr="00000000">
        <w:rPr>
          <w:rFonts w:ascii="Arial" w:cs="Arial" w:eastAsia="Arial" w:hAnsi="Arial"/>
          <w:i w:val="1"/>
          <w:iCs w:val="1"/>
          <w:sz w:val="24"/>
          <w:szCs w:val="24"/>
          <w:u w:val="single"/>
          <w:rtl w:val="0"/>
        </w:rPr>
        <w:t xml:space="preserve">red</w:t>
      </w:r>
      <w:r w:rsidDel="00000000" w:rsidR="00000000" w:rsidRPr="00000000">
        <w:rPr>
          <w:rFonts w:ascii="Arial" w:cs="Arial" w:eastAsia="Arial" w:hAnsi="Arial"/>
          <w:i w:val="1"/>
          <w:iCs w:val="1"/>
          <w:sz w:val="24"/>
          <w:szCs w:val="24"/>
          <w:rtl w:val="0"/>
        </w:rPr>
        <w:t xml:space="preserve"> pen by staff.</w:t>
        <w:br w:type="textWrapping"/>
        <w:t xml:space="preserve">Children self-assess against the rainbow RAG in their pencil or handwriting pen. </w:t>
      </w:r>
    </w:p>
    <w:p w:rsidR="00000000" w:rsidDel="00000000" w:rsidP="00000000" w:rsidRDefault="00000000" w:rsidRPr="00000000" w14:paraId="000000E1">
      <w:pPr>
        <w:spacing w:after="0" w:line="240" w:lineRule="auto"/>
        <w:rPr>
          <w:rFonts w:ascii="Arial" w:cs="Arial" w:eastAsia="Arial" w:hAnsi="Arial"/>
          <w:i w:val="1"/>
          <w:iCs w:val="1"/>
          <w:sz w:val="24"/>
          <w:szCs w:val="24"/>
        </w:rPr>
      </w:pPr>
      <w:r w:rsidDel="00000000" w:rsidR="00000000" w:rsidRPr="00000000">
        <w:rPr>
          <w:rFonts w:ascii="Arial" w:cs="Arial" w:eastAsia="Arial" w:hAnsi="Arial"/>
          <w:i w:val="1"/>
          <w:iCs w:val="1"/>
          <w:sz w:val="24"/>
          <w:szCs w:val="24"/>
          <w:rtl w:val="0"/>
        </w:rPr>
        <w:t xml:space="preserve">Any additional editing or self/ peer assessment to be completed in </w:t>
      </w:r>
      <w:r w:rsidDel="00000000" w:rsidR="00000000" w:rsidRPr="00000000">
        <w:rPr>
          <w:rFonts w:ascii="Arial" w:cs="Arial" w:eastAsia="Arial" w:hAnsi="Arial"/>
          <w:i w:val="1"/>
          <w:iCs w:val="1"/>
          <w:sz w:val="24"/>
          <w:szCs w:val="24"/>
          <w:u w:val="single"/>
          <w:rtl w:val="0"/>
        </w:rPr>
        <w:t xml:space="preserve">green</w:t>
      </w:r>
      <w:r w:rsidDel="00000000" w:rsidR="00000000" w:rsidRPr="00000000">
        <w:rPr>
          <w:rFonts w:ascii="Arial" w:cs="Arial" w:eastAsia="Arial" w:hAnsi="Arial"/>
          <w:i w:val="1"/>
          <w:iCs w:val="1"/>
          <w:sz w:val="24"/>
          <w:szCs w:val="24"/>
          <w:rtl w:val="0"/>
        </w:rPr>
        <w:t xml:space="preserve"> pen or </w:t>
      </w:r>
      <w:r w:rsidDel="00000000" w:rsidR="00000000" w:rsidRPr="00000000">
        <w:rPr>
          <w:rFonts w:ascii="Arial" w:cs="Arial" w:eastAsia="Arial" w:hAnsi="Arial"/>
          <w:i w:val="1"/>
          <w:iCs w:val="1"/>
          <w:sz w:val="24"/>
          <w:szCs w:val="24"/>
          <w:u w:val="single"/>
          <w:rtl w:val="0"/>
        </w:rPr>
        <w:t xml:space="preserve">green</w:t>
      </w:r>
      <w:r w:rsidDel="00000000" w:rsidR="00000000" w:rsidRPr="00000000">
        <w:rPr>
          <w:rFonts w:ascii="Arial" w:cs="Arial" w:eastAsia="Arial" w:hAnsi="Arial"/>
          <w:i w:val="1"/>
          <w:iCs w:val="1"/>
          <w:sz w:val="24"/>
          <w:szCs w:val="24"/>
          <w:rtl w:val="0"/>
        </w:rPr>
        <w:t xml:space="preserve"> pencil.</w:t>
      </w:r>
    </w:p>
    <w:p w:rsidR="00000000" w:rsidDel="00000000" w:rsidP="00000000" w:rsidRDefault="00000000" w:rsidRPr="00000000" w14:paraId="000000E2">
      <w:pPr>
        <w:spacing w:after="0" w:line="240" w:lineRule="auto"/>
        <w:rPr>
          <w:rFonts w:ascii="Arial" w:cs="Arial" w:eastAsia="Arial" w:hAnsi="Arial"/>
          <w:i w:val="1"/>
          <w:iCs w:val="1"/>
          <w:sz w:val="16"/>
          <w:szCs w:val="16"/>
        </w:rPr>
      </w:pPr>
      <w:r w:rsidDel="00000000" w:rsidR="00000000" w:rsidRPr="00000000">
        <w:rPr>
          <w:rFonts w:ascii="Arial" w:cs="Arial" w:eastAsia="Arial" w:hAnsi="Arial"/>
          <w:i w:val="1"/>
          <w:iCs w:val="1"/>
          <w:rtl w:val="0"/>
        </w:rPr>
        <w:t xml:space="preserve"> </w:t>
      </w:r>
      <w:r w:rsidDel="00000000" w:rsidR="00000000" w:rsidRPr="00000000">
        <w:rPr>
          <w:rtl w:val="0"/>
        </w:rPr>
      </w:r>
    </w:p>
    <w:tbl>
      <w:tblPr>
        <w:tblStyle w:val="Table2"/>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1843"/>
        <w:gridCol w:w="7087"/>
        <w:tblGridChange w:id="0">
          <w:tblGrid>
            <w:gridCol w:w="846"/>
            <w:gridCol w:w="1843"/>
            <w:gridCol w:w="7087"/>
          </w:tblGrid>
        </w:tblGridChange>
      </w:tblGrid>
      <w:tr>
        <w:trPr>
          <w:cantSplit w:val="0"/>
          <w:tblHeader w:val="0"/>
        </w:trPr>
        <w:tc>
          <w:tcPr>
            <w:gridSpan w:val="3"/>
          </w:tcPr>
          <w:p w:rsidR="00000000" w:rsidDel="00000000" w:rsidP="00000000" w:rsidRDefault="00000000" w:rsidRPr="00000000" w14:paraId="000000E3">
            <w:pPr>
              <w:rPr>
                <w:rFonts w:ascii="Arial" w:cs="Arial" w:eastAsia="Arial" w:hAnsi="Arial"/>
                <w:b w:val="1"/>
                <w:bCs w:val="1"/>
                <w:color w:val="7030a0"/>
                <w:sz w:val="26"/>
                <w:szCs w:val="26"/>
                <w:u w:val="single"/>
              </w:rPr>
            </w:pPr>
            <w:r w:rsidDel="00000000" w:rsidR="00000000" w:rsidRPr="00000000">
              <w:rPr>
                <w:rFonts w:ascii="Arial" w:cs="Arial" w:eastAsia="Arial" w:hAnsi="Arial"/>
                <w:b w:val="1"/>
                <w:bCs w:val="1"/>
                <w:color w:val="7030a0"/>
                <w:sz w:val="26"/>
                <w:szCs w:val="26"/>
                <w:u w:val="single"/>
                <w:rtl w:val="0"/>
              </w:rPr>
              <w:t xml:space="preserve">Aspire Target (used on every piece of work): </w:t>
            </w:r>
          </w:p>
        </w:tc>
      </w:tr>
      <w:tr>
        <w:trPr>
          <w:cantSplit w:val="0"/>
          <w:tblHeader w:val="0"/>
        </w:trPr>
        <w:tc>
          <w:tcPr>
            <w:gridSpan w:val="2"/>
          </w:tcPr>
          <w:p w:rsidR="00000000" w:rsidDel="00000000" w:rsidP="00000000" w:rsidRDefault="00000000" w:rsidRPr="00000000" w14:paraId="000000E6">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I aspire to…</w:t>
            </w:r>
          </w:p>
        </w:tc>
        <w:tc>
          <w:tcPr/>
          <w:p w:rsidR="00000000" w:rsidDel="00000000" w:rsidP="00000000" w:rsidRDefault="00000000" w:rsidRPr="00000000" w14:paraId="000000E8">
            <w:pPr>
              <w:rPr>
                <w:rFonts w:ascii="Arial" w:cs="Arial" w:eastAsia="Arial" w:hAnsi="Arial"/>
                <w:sz w:val="26"/>
                <w:szCs w:val="26"/>
              </w:rPr>
            </w:pPr>
            <w:r w:rsidDel="00000000" w:rsidR="00000000" w:rsidRPr="00000000">
              <w:rPr>
                <w:rFonts w:ascii="Arial" w:cs="Arial" w:eastAsia="Arial" w:hAnsi="Arial"/>
                <w:sz w:val="26"/>
                <w:szCs w:val="26"/>
                <w:rtl w:val="0"/>
              </w:rPr>
              <w:t xml:space="preserve">Every piece of work begins with an aspire target which shows the learning intention for the piece of work. </w:t>
            </w:r>
          </w:p>
        </w:tc>
      </w:tr>
      <w:tr>
        <w:trPr>
          <w:cantSplit w:val="0"/>
          <w:trHeight w:val="193.974609375" w:hRule="atLeast"/>
          <w:tblHeader w:val="0"/>
        </w:trPr>
        <w:tc>
          <w:tcPr>
            <w:gridSpan w:val="3"/>
          </w:tcPr>
          <w:p w:rsidR="00000000" w:rsidDel="00000000" w:rsidP="00000000" w:rsidRDefault="00000000" w:rsidRPr="00000000" w14:paraId="000000E9">
            <w:pPr>
              <w:rPr>
                <w:rFonts w:ascii="Arial" w:cs="Arial" w:eastAsia="Arial" w:hAnsi="Arial"/>
                <w:b w:val="1"/>
                <w:bCs w:val="1"/>
                <w:color w:val="7030a0"/>
                <w:sz w:val="26"/>
                <w:szCs w:val="26"/>
                <w:u w:val="single"/>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EC">
            <w:pPr>
              <w:rPr>
                <w:rFonts w:ascii="Arial" w:cs="Arial" w:eastAsia="Arial" w:hAnsi="Arial"/>
                <w:sz w:val="26"/>
                <w:szCs w:val="26"/>
              </w:rPr>
            </w:pPr>
            <w:r w:rsidDel="00000000" w:rsidR="00000000" w:rsidRPr="00000000">
              <w:rPr>
                <w:rFonts w:ascii="Arial" w:cs="Arial" w:eastAsia="Arial" w:hAnsi="Arial"/>
                <w:b w:val="1"/>
                <w:bCs w:val="1"/>
                <w:color w:val="7030a0"/>
                <w:sz w:val="26"/>
                <w:szCs w:val="26"/>
                <w:u w:val="single"/>
                <w:rtl w:val="0"/>
              </w:rPr>
              <w:t xml:space="preserve">RAG Target (displayed for the majority of work and relevant number of arches drawn in top left margin by children self assessing in pencil/pen and bottom left margin by teachers in red pen):</w:t>
            </w:r>
            <w:r w:rsidDel="00000000" w:rsidR="00000000" w:rsidRPr="00000000">
              <w:rPr>
                <w:rtl w:val="0"/>
              </w:rPr>
            </w:r>
          </w:p>
        </w:tc>
      </w:tr>
      <w:tr>
        <w:trPr>
          <w:cantSplit w:val="0"/>
          <w:trHeight w:val="830" w:hRule="atLeast"/>
          <w:tblHeader w:val="0"/>
        </w:trPr>
        <w:tc>
          <w:tcPr/>
          <w:p w:rsidR="00000000" w:rsidDel="00000000" w:rsidP="00000000" w:rsidRDefault="00000000" w:rsidRPr="00000000" w14:paraId="000000EF">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R:</w:t>
            </w:r>
          </w:p>
          <w:p w:rsidR="00000000" w:rsidDel="00000000" w:rsidP="00000000" w:rsidRDefault="00000000" w:rsidRPr="00000000" w14:paraId="000000F0">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A:    </w:t>
            </w:r>
          </w:p>
          <w:p w:rsidR="00000000" w:rsidDel="00000000" w:rsidP="00000000" w:rsidRDefault="00000000" w:rsidRPr="00000000" w14:paraId="000000F1">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G:      </w:t>
            </w:r>
          </w:p>
        </w:tc>
        <w:tc>
          <w:tcPr/>
          <w:p w:rsidR="00000000" w:rsidDel="00000000" w:rsidP="00000000" w:rsidRDefault="00000000" w:rsidRPr="00000000" w14:paraId="000000F2">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Pr>
              <w:drawing>
                <wp:inline distB="0" distT="0" distL="0" distR="0">
                  <wp:extent cx="676910" cy="597535"/>
                  <wp:effectExtent b="0" l="0" r="0" t="0"/>
                  <wp:docPr id="8"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676910" cy="59753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F3">
            <w:pPr>
              <w:rPr>
                <w:rFonts w:ascii="Arial" w:cs="Arial" w:eastAsia="Arial" w:hAnsi="Arial"/>
                <w:sz w:val="26"/>
                <w:szCs w:val="26"/>
              </w:rPr>
            </w:pPr>
            <w:r w:rsidDel="00000000" w:rsidR="00000000" w:rsidRPr="00000000">
              <w:rPr>
                <w:rFonts w:ascii="Arial" w:cs="Arial" w:eastAsia="Arial" w:hAnsi="Arial"/>
                <w:sz w:val="26"/>
                <w:szCs w:val="26"/>
                <w:rtl w:val="0"/>
              </w:rPr>
              <w:t xml:space="preserve">Children are aware that they </w:t>
            </w:r>
            <w:r w:rsidDel="00000000" w:rsidR="00000000" w:rsidRPr="00000000">
              <w:rPr>
                <w:rFonts w:ascii="Arial" w:cs="Arial" w:eastAsia="Arial" w:hAnsi="Arial"/>
                <w:sz w:val="26"/>
                <w:szCs w:val="26"/>
                <w:u w:val="single"/>
                <w:rtl w:val="0"/>
              </w:rPr>
              <w:t xml:space="preserve">must</w:t>
            </w:r>
            <w:r w:rsidDel="00000000" w:rsidR="00000000" w:rsidRPr="00000000">
              <w:rPr>
                <w:rFonts w:ascii="Arial" w:cs="Arial" w:eastAsia="Arial" w:hAnsi="Arial"/>
                <w:sz w:val="26"/>
                <w:szCs w:val="26"/>
                <w:rtl w:val="0"/>
              </w:rPr>
              <w:t xml:space="preserve"> achieve the </w:t>
            </w:r>
            <w:r w:rsidDel="00000000" w:rsidR="00000000" w:rsidRPr="00000000">
              <w:rPr>
                <w:rFonts w:ascii="Arial" w:cs="Arial" w:eastAsia="Arial" w:hAnsi="Arial"/>
                <w:sz w:val="26"/>
                <w:szCs w:val="26"/>
                <w:u w:val="single"/>
                <w:rtl w:val="0"/>
              </w:rPr>
              <w:t xml:space="preserve">red</w:t>
            </w:r>
            <w:r w:rsidDel="00000000" w:rsidR="00000000" w:rsidRPr="00000000">
              <w:rPr>
                <w:rFonts w:ascii="Arial" w:cs="Arial" w:eastAsia="Arial" w:hAnsi="Arial"/>
                <w:sz w:val="26"/>
                <w:szCs w:val="26"/>
                <w:rtl w:val="0"/>
              </w:rPr>
              <w:t xml:space="preserve"> target as a minimum, they </w:t>
            </w:r>
            <w:r w:rsidDel="00000000" w:rsidR="00000000" w:rsidRPr="00000000">
              <w:rPr>
                <w:rFonts w:ascii="Arial" w:cs="Arial" w:eastAsia="Arial" w:hAnsi="Arial"/>
                <w:sz w:val="26"/>
                <w:szCs w:val="26"/>
                <w:u w:val="single"/>
                <w:rtl w:val="0"/>
              </w:rPr>
              <w:t xml:space="preserve">should</w:t>
            </w:r>
            <w:r w:rsidDel="00000000" w:rsidR="00000000" w:rsidRPr="00000000">
              <w:rPr>
                <w:rFonts w:ascii="Arial" w:cs="Arial" w:eastAsia="Arial" w:hAnsi="Arial"/>
                <w:sz w:val="26"/>
                <w:szCs w:val="26"/>
                <w:rtl w:val="0"/>
              </w:rPr>
              <w:t xml:space="preserve"> try to achieve </w:t>
            </w:r>
            <w:r w:rsidDel="00000000" w:rsidR="00000000" w:rsidRPr="00000000">
              <w:rPr>
                <w:rFonts w:ascii="Arial" w:cs="Arial" w:eastAsia="Arial" w:hAnsi="Arial"/>
                <w:sz w:val="26"/>
                <w:szCs w:val="26"/>
                <w:u w:val="single"/>
                <w:rtl w:val="0"/>
              </w:rPr>
              <w:t xml:space="preserve">amber,</w:t>
            </w:r>
            <w:r w:rsidDel="00000000" w:rsidR="00000000" w:rsidRPr="00000000">
              <w:rPr>
                <w:rFonts w:ascii="Arial" w:cs="Arial" w:eastAsia="Arial" w:hAnsi="Arial"/>
                <w:sz w:val="26"/>
                <w:szCs w:val="26"/>
                <w:rtl w:val="0"/>
              </w:rPr>
              <w:t xml:space="preserve"> and </w:t>
            </w:r>
            <w:r w:rsidDel="00000000" w:rsidR="00000000" w:rsidRPr="00000000">
              <w:rPr>
                <w:rFonts w:ascii="Arial" w:cs="Arial" w:eastAsia="Arial" w:hAnsi="Arial"/>
                <w:sz w:val="26"/>
                <w:szCs w:val="26"/>
                <w:u w:val="single"/>
                <w:rtl w:val="0"/>
              </w:rPr>
              <w:t xml:space="preserve">could </w:t>
            </w:r>
            <w:r w:rsidDel="00000000" w:rsidR="00000000" w:rsidRPr="00000000">
              <w:rPr>
                <w:rFonts w:ascii="Arial" w:cs="Arial" w:eastAsia="Arial" w:hAnsi="Arial"/>
                <w:sz w:val="26"/>
                <w:szCs w:val="26"/>
                <w:rtl w:val="0"/>
              </w:rPr>
              <w:t xml:space="preserve">achieve </w:t>
            </w:r>
            <w:r w:rsidDel="00000000" w:rsidR="00000000" w:rsidRPr="00000000">
              <w:rPr>
                <w:rFonts w:ascii="Arial" w:cs="Arial" w:eastAsia="Arial" w:hAnsi="Arial"/>
                <w:sz w:val="26"/>
                <w:szCs w:val="26"/>
                <w:u w:val="single"/>
                <w:rtl w:val="0"/>
              </w:rPr>
              <w:t xml:space="preserve">green</w:t>
            </w:r>
            <w:r w:rsidDel="00000000" w:rsidR="00000000" w:rsidRPr="00000000">
              <w:rPr>
                <w:rFonts w:ascii="Arial" w:cs="Arial" w:eastAsia="Arial" w:hAnsi="Arial"/>
                <w:sz w:val="26"/>
                <w:szCs w:val="26"/>
                <w:rtl w:val="0"/>
              </w:rPr>
              <w:t xml:space="preserve">. </w:t>
            </w:r>
          </w:p>
        </w:tc>
      </w:tr>
      <w:tr>
        <w:trPr>
          <w:cantSplit w:val="0"/>
          <w:trHeight w:val="228.72802734375" w:hRule="atLeast"/>
          <w:tblHeader w:val="0"/>
        </w:trPr>
        <w:tc>
          <w:tcPr>
            <w:gridSpan w:val="2"/>
          </w:tcPr>
          <w:p w:rsidR="00000000" w:rsidDel="00000000" w:rsidP="00000000" w:rsidRDefault="00000000" w:rsidRPr="00000000" w14:paraId="000000F4">
            <w:pPr>
              <w:rPr>
                <w:rFonts w:ascii="Arial" w:cs="Arial" w:eastAsia="Arial" w:hAnsi="Arial"/>
                <w:sz w:val="4"/>
                <w:szCs w:val="4"/>
              </w:rPr>
            </w:pPr>
            <w:r w:rsidDel="00000000" w:rsidR="00000000" w:rsidRPr="00000000">
              <w:rPr>
                <w:rtl w:val="0"/>
              </w:rPr>
            </w:r>
          </w:p>
          <w:p w:rsidR="00000000" w:rsidDel="00000000" w:rsidP="00000000" w:rsidRDefault="00000000" w:rsidRPr="00000000" w14:paraId="000000F5">
            <w:pPr>
              <w:rPr>
                <w:rFonts w:ascii="Arial" w:cs="Arial" w:eastAsia="Arial" w:hAnsi="Arial"/>
                <w:sz w:val="4"/>
                <w:szCs w:val="4"/>
              </w:rPr>
            </w:pPr>
            <w:r w:rsidDel="00000000" w:rsidR="00000000" w:rsidRPr="00000000">
              <w:rPr>
                <w:rtl w:val="0"/>
              </w:rPr>
            </w:r>
          </w:p>
        </w:tc>
        <w:tc>
          <w:tcPr/>
          <w:p w:rsidR="00000000" w:rsidDel="00000000" w:rsidP="00000000" w:rsidRDefault="00000000" w:rsidRPr="00000000" w14:paraId="000000F7">
            <w:pPr>
              <w:rPr>
                <w:rFonts w:ascii="Arial" w:cs="Arial" w:eastAsia="Arial" w:hAnsi="Arial"/>
                <w:sz w:val="16"/>
                <w:szCs w:val="16"/>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F8">
            <w:pPr>
              <w:rPr>
                <w:rFonts w:ascii="Arial" w:cs="Arial" w:eastAsia="Arial" w:hAnsi="Arial"/>
                <w:color w:val="7030a0"/>
                <w:sz w:val="26"/>
                <w:szCs w:val="26"/>
              </w:rPr>
            </w:pPr>
            <w:r w:rsidDel="00000000" w:rsidR="00000000" w:rsidRPr="00000000">
              <w:rPr>
                <w:rFonts w:ascii="Arial" w:cs="Arial" w:eastAsia="Arial" w:hAnsi="Arial"/>
                <w:b w:val="1"/>
                <w:bCs w:val="1"/>
                <w:color w:val="7030a0"/>
                <w:sz w:val="26"/>
                <w:szCs w:val="26"/>
                <w:u w:val="single"/>
                <w:rtl w:val="0"/>
              </w:rPr>
              <w:t xml:space="preserve">Aspire Target &amp; RAG Feedback (used on the majority of pieces and recorded to the left): </w:t>
            </w:r>
            <w:r w:rsidDel="00000000" w:rsidR="00000000" w:rsidRPr="00000000">
              <w:rPr>
                <w:rtl w:val="0"/>
              </w:rPr>
            </w:r>
          </w:p>
        </w:tc>
      </w:tr>
      <w:tr>
        <w:trPr>
          <w:cantSplit w:val="0"/>
          <w:tblHeader w:val="0"/>
        </w:trPr>
        <w:tc>
          <w:tcPr>
            <w:gridSpan w:val="2"/>
          </w:tcPr>
          <w:p w:rsidR="00000000" w:rsidDel="00000000" w:rsidP="00000000" w:rsidRDefault="00000000" w:rsidRPr="00000000" w14:paraId="000000FB">
            <w:pPr>
              <w:rPr>
                <w:rFonts w:ascii="Arial" w:cs="Arial" w:eastAsia="Arial" w:hAnsi="Arial"/>
                <w:b w:val="1"/>
                <w:bCs w:val="1"/>
                <w:sz w:val="26"/>
                <w:szCs w:val="2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636604</wp:posOffset>
                  </wp:positionH>
                  <wp:positionV relativeFrom="paragraph">
                    <wp:posOffset>50178</wp:posOffset>
                  </wp:positionV>
                  <wp:extent cx="351155" cy="319405"/>
                  <wp:effectExtent b="0" l="0" r="0" t="0"/>
                  <wp:wrapSquare wrapText="bothSides" distB="0" distT="0" distL="114300" distR="114300"/>
                  <wp:docPr descr="Image result for upwards arrow" id="13" name="image8.png"/>
                  <a:graphic>
                    <a:graphicData uri="http://schemas.openxmlformats.org/drawingml/2006/picture">
                      <pic:pic>
                        <pic:nvPicPr>
                          <pic:cNvPr descr="Image result for upwards arrow" id="0" name="image8.png"/>
                          <pic:cNvPicPr preferRelativeResize="0"/>
                        </pic:nvPicPr>
                        <pic:blipFill>
                          <a:blip r:embed="rId10"/>
                          <a:srcRect b="0" l="18537" r="0" t="25953"/>
                          <a:stretch>
                            <a:fillRect/>
                          </a:stretch>
                        </pic:blipFill>
                        <pic:spPr>
                          <a:xfrm>
                            <a:off x="0" y="0"/>
                            <a:ext cx="351155" cy="319405"/>
                          </a:xfrm>
                          <a:prstGeom prst="rect"/>
                          <a:ln/>
                        </pic:spPr>
                      </pic:pic>
                    </a:graphicData>
                  </a:graphic>
                </wp:anchor>
              </w:drawing>
            </w:r>
          </w:p>
        </w:tc>
        <w:tc>
          <w:tcPr/>
          <w:p w:rsidR="00000000" w:rsidDel="00000000" w:rsidP="00000000" w:rsidRDefault="00000000" w:rsidRPr="00000000" w14:paraId="000000FD">
            <w:pPr>
              <w:rPr>
                <w:rFonts w:ascii="Arial" w:cs="Arial" w:eastAsia="Arial" w:hAnsi="Arial"/>
                <w:sz w:val="26"/>
                <w:szCs w:val="26"/>
              </w:rPr>
            </w:pPr>
            <w:r w:rsidDel="00000000" w:rsidR="00000000" w:rsidRPr="00000000">
              <w:rPr>
                <w:rFonts w:ascii="Arial" w:cs="Arial" w:eastAsia="Arial" w:hAnsi="Arial"/>
                <w:sz w:val="26"/>
                <w:szCs w:val="26"/>
                <w:rtl w:val="0"/>
              </w:rPr>
              <w:t xml:space="preserve">Exceeded aspire target.</w:t>
            </w:r>
          </w:p>
        </w:tc>
      </w:tr>
      <w:tr>
        <w:trPr>
          <w:cantSplit w:val="0"/>
          <w:tblHeader w:val="0"/>
        </w:trPr>
        <w:tc>
          <w:tcPr>
            <w:gridSpan w:val="2"/>
          </w:tcPr>
          <w:p w:rsidR="00000000" w:rsidDel="00000000" w:rsidP="00000000" w:rsidRDefault="00000000" w:rsidRPr="00000000" w14:paraId="000000FE">
            <w:pPr>
              <w:rPr>
                <w:rFonts w:ascii="Arial" w:cs="Arial" w:eastAsia="Arial" w:hAnsi="Arial"/>
                <w:b w:val="1"/>
                <w:bCs w:val="1"/>
                <w:sz w:val="26"/>
                <w:szCs w:val="2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628996</wp:posOffset>
                  </wp:positionH>
                  <wp:positionV relativeFrom="paragraph">
                    <wp:posOffset>29845</wp:posOffset>
                  </wp:positionV>
                  <wp:extent cx="320040" cy="320040"/>
                  <wp:effectExtent b="0" l="0" r="0" t="0"/>
                  <wp:wrapSquare wrapText="bothSides" distB="0" distT="0" distL="114300" distR="114300"/>
                  <wp:docPr descr="Image result for tick" id="11" name="image7.png"/>
                  <a:graphic>
                    <a:graphicData uri="http://schemas.openxmlformats.org/drawingml/2006/picture">
                      <pic:pic>
                        <pic:nvPicPr>
                          <pic:cNvPr descr="Image result for tick" id="0" name="image7.png"/>
                          <pic:cNvPicPr preferRelativeResize="0"/>
                        </pic:nvPicPr>
                        <pic:blipFill>
                          <a:blip r:embed="rId11"/>
                          <a:srcRect b="0" l="0" r="0" t="0"/>
                          <a:stretch>
                            <a:fillRect/>
                          </a:stretch>
                        </pic:blipFill>
                        <pic:spPr>
                          <a:xfrm>
                            <a:off x="0" y="0"/>
                            <a:ext cx="320040" cy="320040"/>
                          </a:xfrm>
                          <a:prstGeom prst="rect"/>
                          <a:ln/>
                        </pic:spPr>
                      </pic:pic>
                    </a:graphicData>
                  </a:graphic>
                </wp:anchor>
              </w:drawing>
            </w:r>
          </w:p>
        </w:tc>
        <w:tc>
          <w:tcPr/>
          <w:p w:rsidR="00000000" w:rsidDel="00000000" w:rsidP="00000000" w:rsidRDefault="00000000" w:rsidRPr="00000000" w14:paraId="00000100">
            <w:pPr>
              <w:rPr>
                <w:rFonts w:ascii="Arial" w:cs="Arial" w:eastAsia="Arial" w:hAnsi="Arial"/>
                <w:sz w:val="26"/>
                <w:szCs w:val="26"/>
              </w:rPr>
            </w:pPr>
            <w:r w:rsidDel="00000000" w:rsidR="00000000" w:rsidRPr="00000000">
              <w:rPr>
                <w:rFonts w:ascii="Arial" w:cs="Arial" w:eastAsia="Arial" w:hAnsi="Arial"/>
                <w:sz w:val="26"/>
                <w:szCs w:val="26"/>
                <w:rtl w:val="0"/>
              </w:rPr>
              <w:t xml:space="preserve">Achieved aspire target. </w:t>
            </w:r>
          </w:p>
        </w:tc>
      </w:tr>
      <w:tr>
        <w:trPr>
          <w:cantSplit w:val="0"/>
          <w:tblHeader w:val="0"/>
        </w:trPr>
        <w:tc>
          <w:tcPr>
            <w:gridSpan w:val="2"/>
          </w:tcPr>
          <w:p w:rsidR="00000000" w:rsidDel="00000000" w:rsidP="00000000" w:rsidRDefault="00000000" w:rsidRPr="00000000" w14:paraId="00000101">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WT</w:t>
            </w:r>
          </w:p>
        </w:tc>
        <w:tc>
          <w:tcPr/>
          <w:p w:rsidR="00000000" w:rsidDel="00000000" w:rsidP="00000000" w:rsidRDefault="00000000" w:rsidRPr="00000000" w14:paraId="00000103">
            <w:pPr>
              <w:rPr>
                <w:rFonts w:ascii="Arial" w:cs="Arial" w:eastAsia="Arial" w:hAnsi="Arial"/>
                <w:sz w:val="26"/>
                <w:szCs w:val="26"/>
              </w:rPr>
            </w:pPr>
            <w:r w:rsidDel="00000000" w:rsidR="00000000" w:rsidRPr="00000000">
              <w:rPr>
                <w:rFonts w:ascii="Arial" w:cs="Arial" w:eastAsia="Arial" w:hAnsi="Arial"/>
                <w:sz w:val="26"/>
                <w:szCs w:val="26"/>
                <w:rtl w:val="0"/>
              </w:rPr>
              <w:t xml:space="preserve">Working towards achieving aspire target. </w:t>
            </w:r>
          </w:p>
          <w:p w:rsidR="00000000" w:rsidDel="00000000" w:rsidP="00000000" w:rsidRDefault="00000000" w:rsidRPr="00000000" w14:paraId="00000104">
            <w:pPr>
              <w:rPr>
                <w:rFonts w:ascii="Arial" w:cs="Arial" w:eastAsia="Arial" w:hAnsi="Arial"/>
                <w:sz w:val="26"/>
                <w:szCs w:val="26"/>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05">
            <w:pPr>
              <w:rPr>
                <w:rFonts w:ascii="Arial" w:cs="Arial" w:eastAsia="Arial" w:hAnsi="Arial"/>
                <w:sz w:val="4"/>
                <w:szCs w:val="4"/>
              </w:rPr>
            </w:pPr>
            <w:r w:rsidDel="00000000" w:rsidR="00000000" w:rsidRPr="00000000">
              <w:rPr>
                <w:rtl w:val="0"/>
              </w:rPr>
            </w:r>
          </w:p>
          <w:p w:rsidR="00000000" w:rsidDel="00000000" w:rsidP="00000000" w:rsidRDefault="00000000" w:rsidRPr="00000000" w14:paraId="0000010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07">
            <w:pPr>
              <w:rPr>
                <w:rFonts w:ascii="Arial" w:cs="Arial" w:eastAsia="Arial" w:hAnsi="Arial"/>
                <w:sz w:val="4"/>
                <w:szCs w:val="4"/>
              </w:rPr>
            </w:pPr>
            <w:r w:rsidDel="00000000" w:rsidR="00000000" w:rsidRPr="00000000">
              <w:rPr>
                <w:rtl w:val="0"/>
              </w:rPr>
            </w:r>
          </w:p>
        </w:tc>
        <w:tc>
          <w:tcPr/>
          <w:p w:rsidR="00000000" w:rsidDel="00000000" w:rsidP="00000000" w:rsidRDefault="00000000" w:rsidRPr="00000000" w14:paraId="00000109">
            <w:pPr>
              <w:rPr>
                <w:rFonts w:ascii="Arial" w:cs="Arial" w:eastAsia="Arial" w:hAnsi="Arial"/>
                <w:sz w:val="4"/>
                <w:szCs w:val="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0A">
            <w:pPr>
              <w:rPr>
                <w:rFonts w:ascii="Arial" w:cs="Arial" w:eastAsia="Arial" w:hAnsi="Arial"/>
                <w:b w:val="1"/>
                <w:bCs w:val="1"/>
                <w:color w:val="7030a0"/>
                <w:sz w:val="26"/>
                <w:szCs w:val="26"/>
                <w:u w:val="single"/>
              </w:rPr>
            </w:pPr>
            <w:r w:rsidDel="00000000" w:rsidR="00000000" w:rsidRPr="00000000">
              <w:rPr>
                <w:rFonts w:ascii="Arial" w:cs="Arial" w:eastAsia="Arial" w:hAnsi="Arial"/>
                <w:b w:val="1"/>
                <w:bCs w:val="1"/>
                <w:color w:val="7030a0"/>
                <w:sz w:val="26"/>
                <w:szCs w:val="26"/>
                <w:u w:val="single"/>
                <w:rtl w:val="0"/>
              </w:rPr>
              <w:t xml:space="preserve">Feedback (used as appropriate):</w:t>
            </w:r>
          </w:p>
          <w:p w:rsidR="00000000" w:rsidDel="00000000" w:rsidP="00000000" w:rsidRDefault="00000000" w:rsidRPr="00000000" w14:paraId="0000010B">
            <w:pPr>
              <w:rPr>
                <w:rFonts w:ascii="Arial" w:cs="Arial" w:eastAsia="Arial" w:hAnsi="Arial"/>
                <w:b w:val="1"/>
                <w:bCs w:val="1"/>
                <w:color w:val="7030a0"/>
                <w:sz w:val="26"/>
                <w:szCs w:val="26"/>
                <w:u w:val="single"/>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0E">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w:t>
            </w:r>
          </w:p>
        </w:tc>
        <w:tc>
          <w:tcPr/>
          <w:p w:rsidR="00000000" w:rsidDel="00000000" w:rsidP="00000000" w:rsidRDefault="00000000" w:rsidRPr="00000000" w14:paraId="00000110">
            <w:pPr>
              <w:rPr>
                <w:rFonts w:ascii="Arial" w:cs="Arial" w:eastAsia="Arial" w:hAnsi="Arial"/>
                <w:sz w:val="26"/>
                <w:szCs w:val="26"/>
              </w:rPr>
            </w:pPr>
            <w:r w:rsidDel="00000000" w:rsidR="00000000" w:rsidRPr="00000000">
              <w:rPr>
                <w:rFonts w:ascii="Arial" w:cs="Arial" w:eastAsia="Arial" w:hAnsi="Arial"/>
                <w:sz w:val="26"/>
                <w:szCs w:val="26"/>
                <w:rtl w:val="0"/>
              </w:rPr>
              <w:t xml:space="preserve">Wow! The exclamation mark indicates praise for specific success. It may be used throughout work next to a specific achievement (usually in the margin with a note such as ‘! precise adjective’ and the achievement underlined) or at the end of a piece of work (again in the margin) next to a written comment.</w:t>
            </w:r>
          </w:p>
        </w:tc>
      </w:tr>
      <w:tr>
        <w:trPr>
          <w:cantSplit w:val="0"/>
          <w:tblHeader w:val="0"/>
        </w:trPr>
        <w:tc>
          <w:tcPr>
            <w:gridSpan w:val="2"/>
          </w:tcPr>
          <w:p w:rsidR="00000000" w:rsidDel="00000000" w:rsidP="00000000" w:rsidRDefault="00000000" w:rsidRPr="00000000" w14:paraId="00000111">
            <w:pPr>
              <w:rPr>
                <w:rFonts w:ascii="Arial" w:cs="Arial" w:eastAsia="Arial" w:hAnsi="Arial"/>
                <w:b w:val="1"/>
                <w:bCs w:val="1"/>
                <w:sz w:val="26"/>
                <w:szCs w:val="2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615333</wp:posOffset>
                  </wp:positionH>
                  <wp:positionV relativeFrom="paragraph">
                    <wp:posOffset>269</wp:posOffset>
                  </wp:positionV>
                  <wp:extent cx="333375" cy="333375"/>
                  <wp:effectExtent b="0" l="0" r="0" t="0"/>
                  <wp:wrapSquare wrapText="bothSides" distB="0" distT="0" distL="114300" distR="114300"/>
                  <wp:docPr descr="Image result for right arrow" id="9" name="image4.png"/>
                  <a:graphic>
                    <a:graphicData uri="http://schemas.openxmlformats.org/drawingml/2006/picture">
                      <pic:pic>
                        <pic:nvPicPr>
                          <pic:cNvPr descr="Image result for right arrow" id="0" name="image4.png"/>
                          <pic:cNvPicPr preferRelativeResize="0"/>
                        </pic:nvPicPr>
                        <pic:blipFill>
                          <a:blip r:embed="rId12"/>
                          <a:srcRect b="0" l="0" r="0" t="0"/>
                          <a:stretch>
                            <a:fillRect/>
                          </a:stretch>
                        </pic:blipFill>
                        <pic:spPr>
                          <a:xfrm>
                            <a:off x="0" y="0"/>
                            <a:ext cx="333375" cy="333375"/>
                          </a:xfrm>
                          <a:prstGeom prst="rect"/>
                          <a:ln/>
                        </pic:spPr>
                      </pic:pic>
                    </a:graphicData>
                  </a:graphic>
                </wp:anchor>
              </w:drawing>
            </w:r>
          </w:p>
        </w:tc>
        <w:tc>
          <w:tcPr/>
          <w:p w:rsidR="00000000" w:rsidDel="00000000" w:rsidP="00000000" w:rsidRDefault="00000000" w:rsidRPr="00000000" w14:paraId="00000113">
            <w:pPr>
              <w:widowControl w:val="0"/>
              <w:rPr>
                <w:rFonts w:ascii="Arial" w:cs="Arial" w:eastAsia="Arial" w:hAnsi="Arial"/>
                <w:sz w:val="26"/>
                <w:szCs w:val="26"/>
              </w:rPr>
            </w:pPr>
            <w:r w:rsidDel="00000000" w:rsidR="00000000" w:rsidRPr="00000000">
              <w:rPr>
                <w:rFonts w:ascii="Arial" w:cs="Arial" w:eastAsia="Arial" w:hAnsi="Arial"/>
                <w:sz w:val="26"/>
                <w:szCs w:val="26"/>
                <w:rtl w:val="0"/>
              </w:rPr>
              <w:t xml:space="preserve">Next Step. The arrow details something which could be improved to ensure mastery of a particular skills or improve learning further. It may appear in the margin next to a specific question that the teacher wants the child to revisit or at the end of a piece of work (again in the margin where present).</w:t>
            </w:r>
          </w:p>
        </w:tc>
      </w:tr>
      <w:tr>
        <w:trPr>
          <w:cantSplit w:val="0"/>
          <w:tblHeader w:val="0"/>
        </w:trPr>
        <w:tc>
          <w:tcPr>
            <w:gridSpan w:val="2"/>
          </w:tcPr>
          <w:p w:rsidR="00000000" w:rsidDel="00000000" w:rsidP="00000000" w:rsidRDefault="00000000" w:rsidRPr="00000000" w14:paraId="00000114">
            <w:pPr>
              <w:jc w:val="center"/>
              <w:rPr>
                <w:rFonts w:ascii="Arial" w:cs="Arial" w:eastAsia="Arial" w:hAnsi="Arial"/>
                <w:b w:val="1"/>
                <w:bCs w:val="1"/>
                <w:sz w:val="26"/>
                <w:szCs w:val="26"/>
              </w:rPr>
            </w:pPr>
            <w:r w:rsidDel="00000000" w:rsidR="00000000" w:rsidRPr="00000000">
              <w:rPr>
                <w:rFonts w:ascii="Arial" w:cs="Arial" w:eastAsia="Arial" w:hAnsi="Arial"/>
                <w:b w:val="1"/>
                <w:bCs w:val="1"/>
                <w:sz w:val="10"/>
                <w:szCs w:val="10"/>
              </w:rPr>
              <w:drawing>
                <wp:inline distB="0" distT="0" distL="0" distR="0">
                  <wp:extent cx="316865" cy="323215"/>
                  <wp:effectExtent b="0" l="0" r="0" t="0"/>
                  <wp:docPr id="10"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316865" cy="32321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16">
            <w:pPr>
              <w:widowControl w:val="0"/>
              <w:rPr>
                <w:rFonts w:ascii="Arial" w:cs="Arial" w:eastAsia="Arial" w:hAnsi="Arial"/>
                <w:sz w:val="26"/>
                <w:szCs w:val="26"/>
              </w:rPr>
            </w:pPr>
            <w:r w:rsidDel="00000000" w:rsidR="00000000" w:rsidRPr="00000000">
              <w:rPr>
                <w:rFonts w:ascii="Arial" w:cs="Arial" w:eastAsia="Arial" w:hAnsi="Arial"/>
                <w:sz w:val="26"/>
                <w:szCs w:val="26"/>
                <w:rtl w:val="0"/>
              </w:rPr>
              <w:t xml:space="preserve">Correct.</w:t>
            </w:r>
          </w:p>
        </w:tc>
      </w:tr>
      <w:tr>
        <w:trPr>
          <w:cantSplit w:val="0"/>
          <w:tblHeader w:val="0"/>
        </w:trPr>
        <w:tc>
          <w:tcPr>
            <w:gridSpan w:val="2"/>
          </w:tcPr>
          <w:p w:rsidR="00000000" w:rsidDel="00000000" w:rsidP="00000000" w:rsidRDefault="00000000" w:rsidRPr="00000000" w14:paraId="00000117">
            <w:pPr>
              <w:jc w:val="center"/>
              <w:rPr>
                <w:rFonts w:ascii="Arial" w:cs="Arial" w:eastAsia="Arial" w:hAnsi="Arial"/>
                <w:b w:val="1"/>
                <w:bCs w:val="1"/>
                <w:sz w:val="26"/>
                <w:szCs w:val="26"/>
              </w:rPr>
            </w:pPr>
            <w:r w:rsidDel="00000000" w:rsidR="00000000" w:rsidRPr="00000000">
              <w:rPr>
                <w:rFonts w:ascii="Arial" w:cs="Arial" w:eastAsia="Arial" w:hAnsi="Arial"/>
                <w:sz w:val="36"/>
                <w:szCs w:val="36"/>
                <w:rtl w:val="0"/>
              </w:rPr>
              <w:t xml:space="preserve">x</w:t>
            </w:r>
            <w:r w:rsidDel="00000000" w:rsidR="00000000" w:rsidRPr="00000000">
              <w:rPr>
                <w:rtl w:val="0"/>
              </w:rPr>
            </w:r>
          </w:p>
        </w:tc>
        <w:tc>
          <w:tcPr/>
          <w:p w:rsidR="00000000" w:rsidDel="00000000" w:rsidP="00000000" w:rsidRDefault="00000000" w:rsidRPr="00000000" w14:paraId="00000119">
            <w:pPr>
              <w:widowControl w:val="0"/>
              <w:rPr>
                <w:rFonts w:ascii="Arial" w:cs="Arial" w:eastAsia="Arial" w:hAnsi="Arial"/>
                <w:sz w:val="26"/>
                <w:szCs w:val="26"/>
              </w:rPr>
            </w:pPr>
            <w:r w:rsidDel="00000000" w:rsidR="00000000" w:rsidRPr="00000000">
              <w:rPr>
                <w:rFonts w:ascii="Arial" w:cs="Arial" w:eastAsia="Arial" w:hAnsi="Arial"/>
                <w:sz w:val="26"/>
                <w:szCs w:val="26"/>
                <w:rtl w:val="0"/>
              </w:rPr>
              <w:t xml:space="preserve">Incorrect.</w:t>
            </w:r>
          </w:p>
          <w:p w:rsidR="00000000" w:rsidDel="00000000" w:rsidP="00000000" w:rsidRDefault="00000000" w:rsidRPr="00000000" w14:paraId="0000011A">
            <w:pPr>
              <w:widowControl w:val="0"/>
              <w:rPr>
                <w:rFonts w:ascii="Arial" w:cs="Arial" w:eastAsia="Arial" w:hAnsi="Arial"/>
                <w:sz w:val="26"/>
                <w:szCs w:val="26"/>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1B">
            <w:pPr>
              <w:jc w:val="left"/>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C">
            <w:pPr>
              <w:jc w:val="center"/>
              <w:rPr>
                <w:rFonts w:ascii="Arial" w:cs="Arial" w:eastAsia="Arial" w:hAnsi="Arial"/>
                <w:sz w:val="4"/>
                <w:szCs w:val="4"/>
              </w:rPr>
            </w:pPr>
            <w:r w:rsidDel="00000000" w:rsidR="00000000" w:rsidRPr="00000000">
              <w:rPr>
                <w:rFonts w:ascii="Arial" w:cs="Arial" w:eastAsia="Arial" w:hAnsi="Arial"/>
                <w:sz w:val="4"/>
                <w:szCs w:val="4"/>
                <w:rtl w:val="0"/>
              </w:rPr>
              <w:t xml:space="preserve">#</w:t>
            </w:r>
          </w:p>
        </w:tc>
        <w:tc>
          <w:tcPr/>
          <w:p w:rsidR="00000000" w:rsidDel="00000000" w:rsidP="00000000" w:rsidRDefault="00000000" w:rsidRPr="00000000" w14:paraId="0000011E">
            <w:pPr>
              <w:rPr>
                <w:rFonts w:ascii="Arial" w:cs="Arial" w:eastAsia="Arial" w:hAnsi="Arial"/>
                <w:sz w:val="4"/>
                <w:szCs w:val="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11F">
            <w:pPr>
              <w:rPr>
                <w:rFonts w:ascii="Arial" w:cs="Arial" w:eastAsia="Arial" w:hAnsi="Arial"/>
                <w:sz w:val="26"/>
                <w:szCs w:val="26"/>
              </w:rPr>
            </w:pPr>
            <w:r w:rsidDel="00000000" w:rsidR="00000000" w:rsidRPr="00000000">
              <w:rPr>
                <w:rFonts w:ascii="Arial" w:cs="Arial" w:eastAsia="Arial" w:hAnsi="Arial"/>
                <w:b w:val="1"/>
                <w:bCs w:val="1"/>
                <w:color w:val="7030a0"/>
                <w:sz w:val="26"/>
                <w:szCs w:val="26"/>
                <w:u w:val="single"/>
                <w:rtl w:val="0"/>
              </w:rPr>
              <w:t xml:space="preserve">Building Learning Power (used on every piece of work): </w:t>
            </w:r>
            <w:r w:rsidDel="00000000" w:rsidR="00000000" w:rsidRPr="00000000">
              <w:rPr>
                <w:rtl w:val="0"/>
              </w:rPr>
            </w:r>
          </w:p>
        </w:tc>
      </w:tr>
      <w:tr>
        <w:trPr>
          <w:cantSplit w:val="0"/>
          <w:tblHeader w:val="0"/>
        </w:trPr>
        <w:tc>
          <w:tcPr>
            <w:gridSpan w:val="2"/>
          </w:tcPr>
          <w:p w:rsidR="00000000" w:rsidDel="00000000" w:rsidP="00000000" w:rsidRDefault="00000000" w:rsidRPr="00000000" w14:paraId="00000122">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w:t>
            </w:r>
          </w:p>
        </w:tc>
        <w:tc>
          <w:tcPr/>
          <w:p w:rsidR="00000000" w:rsidDel="00000000" w:rsidP="00000000" w:rsidRDefault="00000000" w:rsidRPr="00000000" w14:paraId="00000124">
            <w:pPr>
              <w:rPr>
                <w:rFonts w:ascii="Arial" w:cs="Arial" w:eastAsia="Arial" w:hAnsi="Arial"/>
                <w:sz w:val="26"/>
                <w:szCs w:val="26"/>
              </w:rPr>
            </w:pPr>
            <w:r w:rsidDel="00000000" w:rsidR="00000000" w:rsidRPr="00000000">
              <w:rPr>
                <w:rFonts w:ascii="Arial" w:cs="Arial" w:eastAsia="Arial" w:hAnsi="Arial"/>
                <w:sz w:val="26"/>
                <w:szCs w:val="26"/>
                <w:rtl w:val="0"/>
              </w:rPr>
              <w:t xml:space="preserve">Excellent effort and learning behaviours shown during this learning activity. </w:t>
            </w:r>
          </w:p>
        </w:tc>
      </w:tr>
      <w:tr>
        <w:trPr>
          <w:cantSplit w:val="0"/>
          <w:tblHeader w:val="0"/>
        </w:trPr>
        <w:tc>
          <w:tcPr>
            <w:gridSpan w:val="2"/>
          </w:tcPr>
          <w:p w:rsidR="00000000" w:rsidDel="00000000" w:rsidP="00000000" w:rsidRDefault="00000000" w:rsidRPr="00000000" w14:paraId="00000125">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w:t>
            </w:r>
          </w:p>
        </w:tc>
        <w:tc>
          <w:tcPr/>
          <w:p w:rsidR="00000000" w:rsidDel="00000000" w:rsidP="00000000" w:rsidRDefault="00000000" w:rsidRPr="00000000" w14:paraId="00000127">
            <w:pPr>
              <w:rPr>
                <w:rFonts w:ascii="Arial" w:cs="Arial" w:eastAsia="Arial" w:hAnsi="Arial"/>
                <w:sz w:val="26"/>
                <w:szCs w:val="26"/>
              </w:rPr>
            </w:pPr>
            <w:r w:rsidDel="00000000" w:rsidR="00000000" w:rsidRPr="00000000">
              <w:rPr>
                <w:rFonts w:ascii="Arial" w:cs="Arial" w:eastAsia="Arial" w:hAnsi="Arial"/>
                <w:sz w:val="26"/>
                <w:szCs w:val="26"/>
                <w:rtl w:val="0"/>
              </w:rPr>
              <w:t xml:space="preserve">Good effort and learning behaviours shown during this learning activity. </w:t>
            </w:r>
          </w:p>
        </w:tc>
      </w:tr>
      <w:tr>
        <w:trPr>
          <w:cantSplit w:val="0"/>
          <w:tblHeader w:val="0"/>
        </w:trPr>
        <w:tc>
          <w:tcPr>
            <w:gridSpan w:val="2"/>
          </w:tcPr>
          <w:p w:rsidR="00000000" w:rsidDel="00000000" w:rsidP="00000000" w:rsidRDefault="00000000" w:rsidRPr="00000000" w14:paraId="00000128">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w:t>
            </w:r>
          </w:p>
        </w:tc>
        <w:tc>
          <w:tcPr/>
          <w:p w:rsidR="00000000" w:rsidDel="00000000" w:rsidP="00000000" w:rsidRDefault="00000000" w:rsidRPr="00000000" w14:paraId="0000012A">
            <w:pPr>
              <w:rPr>
                <w:rFonts w:ascii="Arial" w:cs="Arial" w:eastAsia="Arial" w:hAnsi="Arial"/>
                <w:sz w:val="26"/>
                <w:szCs w:val="26"/>
              </w:rPr>
            </w:pPr>
            <w:r w:rsidDel="00000000" w:rsidR="00000000" w:rsidRPr="00000000">
              <w:rPr>
                <w:rFonts w:ascii="Arial" w:cs="Arial" w:eastAsia="Arial" w:hAnsi="Arial"/>
                <w:sz w:val="26"/>
                <w:szCs w:val="26"/>
                <w:rtl w:val="0"/>
              </w:rPr>
              <w:t xml:space="preserve">Reasonable effort and learning behaviours shown during this learning activity but this could be further improved. </w:t>
            </w:r>
          </w:p>
        </w:tc>
      </w:tr>
      <w:tr>
        <w:trPr>
          <w:cantSplit w:val="0"/>
          <w:tblHeader w:val="0"/>
        </w:trPr>
        <w:tc>
          <w:tcPr>
            <w:gridSpan w:val="2"/>
          </w:tcPr>
          <w:p w:rsidR="00000000" w:rsidDel="00000000" w:rsidP="00000000" w:rsidRDefault="00000000" w:rsidRPr="00000000" w14:paraId="0000012B">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Ux</w:t>
            </w:r>
          </w:p>
        </w:tc>
        <w:tc>
          <w:tcPr/>
          <w:p w:rsidR="00000000" w:rsidDel="00000000" w:rsidP="00000000" w:rsidRDefault="00000000" w:rsidRPr="00000000" w14:paraId="0000012D">
            <w:pPr>
              <w:rPr>
                <w:rFonts w:ascii="Arial" w:cs="Arial" w:eastAsia="Arial" w:hAnsi="Arial"/>
                <w:sz w:val="26"/>
                <w:szCs w:val="26"/>
              </w:rPr>
            </w:pPr>
            <w:r w:rsidDel="00000000" w:rsidR="00000000" w:rsidRPr="00000000">
              <w:rPr>
                <w:rFonts w:ascii="Arial" w:cs="Arial" w:eastAsia="Arial" w:hAnsi="Arial"/>
                <w:sz w:val="26"/>
                <w:szCs w:val="26"/>
                <w:rtl w:val="0"/>
              </w:rPr>
              <w:t xml:space="preserve">Unacceptable effort and learning behaviours shown during this learning activity. This work needs to be completed again. </w:t>
            </w:r>
          </w:p>
        </w:tc>
      </w:tr>
      <w:tr>
        <w:trPr>
          <w:cantSplit w:val="0"/>
          <w:tblHeader w:val="0"/>
        </w:trPr>
        <w:tc>
          <w:tcPr>
            <w:gridSpan w:val="2"/>
          </w:tcPr>
          <w:p w:rsidR="00000000" w:rsidDel="00000000" w:rsidP="00000000" w:rsidRDefault="00000000" w:rsidRPr="00000000" w14:paraId="0000012E">
            <w:pPr>
              <w:jc w:val="center"/>
              <w:rPr>
                <w:rFonts w:ascii="Arial" w:cs="Arial" w:eastAsia="Arial" w:hAnsi="Arial"/>
                <w:sz w:val="4"/>
                <w:szCs w:val="4"/>
              </w:rPr>
            </w:pPr>
            <w:r w:rsidDel="00000000" w:rsidR="00000000" w:rsidRPr="00000000">
              <w:rPr>
                <w:rtl w:val="0"/>
              </w:rPr>
            </w:r>
          </w:p>
        </w:tc>
        <w:tc>
          <w:tcPr/>
          <w:p w:rsidR="00000000" w:rsidDel="00000000" w:rsidP="00000000" w:rsidRDefault="00000000" w:rsidRPr="00000000" w14:paraId="00000130">
            <w:pPr>
              <w:rPr>
                <w:rFonts w:ascii="Arial" w:cs="Arial" w:eastAsia="Arial" w:hAnsi="Arial"/>
                <w:sz w:val="4"/>
                <w:szCs w:val="4"/>
              </w:rPr>
            </w:pPr>
            <w:r w:rsidDel="00000000" w:rsidR="00000000" w:rsidRPr="00000000">
              <w:rPr>
                <w:rtl w:val="0"/>
              </w:rPr>
            </w:r>
          </w:p>
        </w:tc>
      </w:tr>
    </w:tbl>
    <w:p w:rsidR="00000000" w:rsidDel="00000000" w:rsidP="00000000" w:rsidRDefault="00000000" w:rsidRPr="00000000" w14:paraId="00000131">
      <w:pPr>
        <w:rPr>
          <w:rFonts w:ascii="Arial" w:cs="Arial" w:eastAsia="Arial" w:hAnsi="Arial"/>
        </w:rPr>
      </w:pPr>
      <w:r w:rsidDel="00000000" w:rsidR="00000000" w:rsidRPr="00000000">
        <w:rPr>
          <w:rtl w:val="0"/>
        </w:rPr>
      </w:r>
    </w:p>
    <w:tbl>
      <w:tblPr>
        <w:tblStyle w:val="Table3"/>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7087"/>
        <w:tblGridChange w:id="0">
          <w:tblGrid>
            <w:gridCol w:w="2689"/>
            <w:gridCol w:w="7087"/>
          </w:tblGrid>
        </w:tblGridChange>
      </w:tblGrid>
      <w:tr>
        <w:trPr>
          <w:cantSplit w:val="0"/>
          <w:tblHeader w:val="0"/>
        </w:trPr>
        <w:tc>
          <w:tcPr>
            <w:gridSpan w:val="2"/>
          </w:tcPr>
          <w:p w:rsidR="00000000" w:rsidDel="00000000" w:rsidP="00000000" w:rsidRDefault="00000000" w:rsidRPr="00000000" w14:paraId="00000132">
            <w:pPr>
              <w:rPr>
                <w:rFonts w:ascii="Arial" w:cs="Arial" w:eastAsia="Arial" w:hAnsi="Arial"/>
                <w:sz w:val="26"/>
                <w:szCs w:val="26"/>
              </w:rPr>
            </w:pPr>
            <w:r w:rsidDel="00000000" w:rsidR="00000000" w:rsidRPr="00000000">
              <w:rPr>
                <w:rFonts w:ascii="Arial" w:cs="Arial" w:eastAsia="Arial" w:hAnsi="Arial"/>
                <w:b w:val="1"/>
                <w:bCs w:val="1"/>
                <w:color w:val="7030a0"/>
                <w:sz w:val="26"/>
                <w:szCs w:val="26"/>
                <w:u w:val="single"/>
                <w:rtl w:val="0"/>
              </w:rPr>
              <w:t xml:space="preserve">Highlighting specific elements of learning (used on occasions only): </w:t>
            </w:r>
            <w:r w:rsidDel="00000000" w:rsidR="00000000" w:rsidRPr="00000000">
              <w:rPr>
                <w:rtl w:val="0"/>
              </w:rPr>
            </w:r>
          </w:p>
        </w:tc>
      </w:tr>
      <w:tr>
        <w:trPr>
          <w:cantSplit w:val="0"/>
          <w:tblHeader w:val="0"/>
        </w:trPr>
        <w:tc>
          <w:tcPr/>
          <w:p w:rsidR="00000000" w:rsidDel="00000000" w:rsidP="00000000" w:rsidRDefault="00000000" w:rsidRPr="00000000" w14:paraId="00000134">
            <w:pPr>
              <w:jc w:val="center"/>
              <w:rPr>
                <w:rFonts w:ascii="Arial" w:cs="Arial" w:eastAsia="Arial" w:hAnsi="Arial"/>
                <w:b w:val="1"/>
                <w:bCs w:val="1"/>
                <w:sz w:val="26"/>
                <w:szCs w:val="26"/>
              </w:rPr>
            </w:pPr>
            <w:r w:rsidDel="00000000" w:rsidR="00000000" w:rsidRPr="00000000">
              <w:rPr>
                <w:rFonts w:ascii="Arial" w:cs="Arial" w:eastAsia="Arial" w:hAnsi="Arial"/>
                <w:b w:val="1"/>
                <w:bCs w:val="1"/>
                <w:sz w:val="10"/>
                <w:szCs w:val="10"/>
                <w:rtl w:val="0"/>
              </w:rPr>
              <w:br w:type="textWrapping"/>
            </w:r>
            <w:r w:rsidDel="00000000" w:rsidR="00000000" w:rsidRPr="00000000">
              <w:rPr>
                <w:rFonts w:ascii="Arial" w:cs="Arial" w:eastAsia="Arial" w:hAnsi="Arial"/>
                <w:b w:val="1"/>
                <w:bCs w:val="1"/>
                <w:sz w:val="26"/>
                <w:szCs w:val="26"/>
                <w:rtl w:val="0"/>
              </w:rPr>
              <w:t xml:space="preserve">Great Green</w:t>
            </w:r>
            <w:r w:rsidDel="00000000" w:rsidR="00000000" w:rsidRPr="00000000">
              <w:drawing>
                <wp:anchor allowOverlap="1" behindDoc="1" distB="0" distT="0" distL="0" distR="0" hidden="0" layoutInCell="1" locked="0" relativeHeight="0" simplePos="0">
                  <wp:simplePos x="0" y="0"/>
                  <wp:positionH relativeFrom="column">
                    <wp:posOffset>195222</wp:posOffset>
                  </wp:positionH>
                  <wp:positionV relativeFrom="paragraph">
                    <wp:posOffset>-410</wp:posOffset>
                  </wp:positionV>
                  <wp:extent cx="1267417" cy="409367"/>
                  <wp:effectExtent b="0" l="0" r="0" t="0"/>
                  <wp:wrapNone/>
                  <wp:docPr descr="Image result for green highlighter mark" id="5" name="image1.gif"/>
                  <a:graphic>
                    <a:graphicData uri="http://schemas.openxmlformats.org/drawingml/2006/picture">
                      <pic:pic>
                        <pic:nvPicPr>
                          <pic:cNvPr descr="Image result for green highlighter mark" id="0" name="image1.gif"/>
                          <pic:cNvPicPr preferRelativeResize="0"/>
                        </pic:nvPicPr>
                        <pic:blipFill>
                          <a:blip r:embed="rId14"/>
                          <a:srcRect b="0" l="0" r="0" t="0"/>
                          <a:stretch>
                            <a:fillRect/>
                          </a:stretch>
                        </pic:blipFill>
                        <pic:spPr>
                          <a:xfrm>
                            <a:off x="0" y="0"/>
                            <a:ext cx="1267417" cy="409367"/>
                          </a:xfrm>
                          <a:prstGeom prst="rect"/>
                          <a:ln/>
                        </pic:spPr>
                      </pic:pic>
                    </a:graphicData>
                  </a:graphic>
                </wp:anchor>
              </w:drawing>
            </w:r>
          </w:p>
        </w:tc>
        <w:tc>
          <w:tcPr/>
          <w:p w:rsidR="00000000" w:rsidDel="00000000" w:rsidP="00000000" w:rsidRDefault="00000000" w:rsidRPr="00000000" w14:paraId="00000135">
            <w:pPr>
              <w:rPr>
                <w:rFonts w:ascii="Arial" w:cs="Arial" w:eastAsia="Arial" w:hAnsi="Arial"/>
                <w:sz w:val="26"/>
                <w:szCs w:val="26"/>
              </w:rPr>
            </w:pPr>
            <w:r w:rsidDel="00000000" w:rsidR="00000000" w:rsidRPr="00000000">
              <w:rPr>
                <w:rFonts w:ascii="Arial" w:cs="Arial" w:eastAsia="Arial" w:hAnsi="Arial"/>
                <w:sz w:val="26"/>
                <w:szCs w:val="26"/>
                <w:rtl w:val="0"/>
              </w:rPr>
              <w:t xml:space="preserve">‘Great Green’ highlighter demonstrates to the children a specific highlight showing an aspect of their work which is ‘great.’ </w:t>
            </w:r>
          </w:p>
        </w:tc>
      </w:tr>
      <w:tr>
        <w:trPr>
          <w:cantSplit w:val="0"/>
          <w:tblHeader w:val="0"/>
        </w:trPr>
        <w:tc>
          <w:tcPr/>
          <w:p w:rsidR="00000000" w:rsidDel="00000000" w:rsidP="00000000" w:rsidRDefault="00000000" w:rsidRPr="00000000" w14:paraId="00000136">
            <w:pPr>
              <w:jc w:val="center"/>
              <w:rPr>
                <w:rFonts w:ascii="Arial" w:cs="Arial" w:eastAsia="Arial" w:hAnsi="Arial"/>
                <w:b w:val="1"/>
                <w:bCs w:val="1"/>
                <w:sz w:val="26"/>
                <w:szCs w:val="2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261967</wp:posOffset>
                  </wp:positionH>
                  <wp:positionV relativeFrom="paragraph">
                    <wp:posOffset>63899</wp:posOffset>
                  </wp:positionV>
                  <wp:extent cx="1266111" cy="416254"/>
                  <wp:effectExtent b="0" l="0" r="0" t="0"/>
                  <wp:wrapNone/>
                  <wp:docPr descr="Image result for pink highlight mark" id="6" name="image2.jpg"/>
                  <a:graphic>
                    <a:graphicData uri="http://schemas.openxmlformats.org/drawingml/2006/picture">
                      <pic:pic>
                        <pic:nvPicPr>
                          <pic:cNvPr descr="Image result for pink highlight mark" id="0" name="image2.jpg"/>
                          <pic:cNvPicPr preferRelativeResize="0"/>
                        </pic:nvPicPr>
                        <pic:blipFill>
                          <a:blip r:embed="rId15"/>
                          <a:srcRect b="44597" l="0" r="30787" t="-1"/>
                          <a:stretch>
                            <a:fillRect/>
                          </a:stretch>
                        </pic:blipFill>
                        <pic:spPr>
                          <a:xfrm>
                            <a:off x="0" y="0"/>
                            <a:ext cx="1266111" cy="416254"/>
                          </a:xfrm>
                          <a:prstGeom prst="rect"/>
                          <a:ln/>
                        </pic:spPr>
                      </pic:pic>
                    </a:graphicData>
                  </a:graphic>
                </wp:anchor>
              </w:drawing>
            </w:r>
          </w:p>
          <w:p w:rsidR="00000000" w:rsidDel="00000000" w:rsidP="00000000" w:rsidRDefault="00000000" w:rsidRPr="00000000" w14:paraId="00000137">
            <w:pPr>
              <w:jc w:val="cente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Think Pink  </w:t>
            </w:r>
          </w:p>
        </w:tc>
        <w:tc>
          <w:tcPr/>
          <w:p w:rsidR="00000000" w:rsidDel="00000000" w:rsidP="00000000" w:rsidRDefault="00000000" w:rsidRPr="00000000" w14:paraId="00000138">
            <w:pPr>
              <w:rPr>
                <w:rFonts w:ascii="Arial" w:cs="Arial" w:eastAsia="Arial" w:hAnsi="Arial"/>
                <w:sz w:val="26"/>
                <w:szCs w:val="26"/>
              </w:rPr>
            </w:pPr>
            <w:r w:rsidDel="00000000" w:rsidR="00000000" w:rsidRPr="00000000">
              <w:rPr>
                <w:rFonts w:ascii="Arial" w:cs="Arial" w:eastAsia="Arial" w:hAnsi="Arial"/>
                <w:sz w:val="26"/>
                <w:szCs w:val="26"/>
                <w:rtl w:val="0"/>
              </w:rPr>
              <w:t xml:space="preserve">‘Think Pink’ highlighter demonstrates to the children a specific highlight showing an aspect of their work which they should ‘think’ about as it needs to be improved quickly. </w:t>
            </w:r>
          </w:p>
        </w:tc>
      </w:tr>
      <w:tr>
        <w:trPr>
          <w:cantSplit w:val="0"/>
          <w:tblHeader w:val="0"/>
        </w:trPr>
        <w:tc>
          <w:tcPr/>
          <w:p w:rsidR="00000000" w:rsidDel="00000000" w:rsidP="00000000" w:rsidRDefault="00000000" w:rsidRPr="00000000" w14:paraId="00000139">
            <w:pPr>
              <w:jc w:val="center"/>
              <w:rPr>
                <w:rFonts w:ascii="Arial" w:cs="Arial" w:eastAsia="Arial" w:hAnsi="Arial"/>
                <w:sz w:val="4"/>
                <w:szCs w:val="4"/>
              </w:rPr>
            </w:pPr>
            <w:r w:rsidDel="00000000" w:rsidR="00000000" w:rsidRPr="00000000">
              <w:rPr>
                <w:rtl w:val="0"/>
              </w:rPr>
            </w:r>
          </w:p>
        </w:tc>
        <w:tc>
          <w:tcPr/>
          <w:p w:rsidR="00000000" w:rsidDel="00000000" w:rsidP="00000000" w:rsidRDefault="00000000" w:rsidRPr="00000000" w14:paraId="0000013A">
            <w:pPr>
              <w:rPr>
                <w:rFonts w:ascii="Arial" w:cs="Arial" w:eastAsia="Arial" w:hAnsi="Arial"/>
                <w:sz w:val="4"/>
                <w:szCs w:val="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3B">
            <w:pPr>
              <w:rPr>
                <w:rFonts w:ascii="Arial" w:cs="Arial" w:eastAsia="Arial" w:hAnsi="Arial"/>
                <w:b w:val="1"/>
                <w:bCs w:val="1"/>
                <w:color w:val="7030a0"/>
                <w:sz w:val="26"/>
                <w:szCs w:val="26"/>
                <w:u w:val="single"/>
              </w:rPr>
            </w:pPr>
            <w:r w:rsidDel="00000000" w:rsidR="00000000" w:rsidRPr="00000000">
              <w:rPr>
                <w:rFonts w:ascii="Arial" w:cs="Arial" w:eastAsia="Arial" w:hAnsi="Arial"/>
                <w:b w:val="1"/>
                <w:bCs w:val="1"/>
                <w:color w:val="7030a0"/>
                <w:sz w:val="26"/>
                <w:szCs w:val="26"/>
                <w:u w:val="single"/>
                <w:rtl w:val="0"/>
              </w:rPr>
              <w:t xml:space="preserve">Verbal Feedback (used as appropriate):</w:t>
            </w:r>
          </w:p>
        </w:tc>
      </w:tr>
      <w:tr>
        <w:trPr>
          <w:cantSplit w:val="0"/>
          <w:tblHeader w:val="0"/>
        </w:trPr>
        <w:tc>
          <w:tcPr/>
          <w:p w:rsidR="00000000" w:rsidDel="00000000" w:rsidP="00000000" w:rsidRDefault="00000000" w:rsidRPr="00000000" w14:paraId="0000013D">
            <w:pPr>
              <w:jc w:val="center"/>
              <w:rPr>
                <w:rFonts w:ascii="Arial" w:cs="Arial" w:eastAsia="Arial" w:hAnsi="Arial"/>
                <w:sz w:val="26"/>
                <w:szCs w:val="26"/>
              </w:rPr>
            </w:pPr>
            <w:r w:rsidDel="00000000" w:rsidR="00000000" w:rsidRPr="00000000">
              <w:rPr>
                <w:rFonts w:ascii="Arial" w:cs="Arial" w:eastAsia="Arial" w:hAnsi="Arial"/>
                <w:sz w:val="32"/>
                <w:szCs w:val="32"/>
                <w:rtl w:val="0"/>
              </w:rPr>
              <w:t xml:space="preserve">VF </w:t>
            </w:r>
            <w:r w:rsidDel="00000000" w:rsidR="00000000" w:rsidRPr="00000000">
              <w:rPr>
                <w:rFonts w:ascii="Arial" w:cs="Arial" w:eastAsia="Arial" w:hAnsi="Arial"/>
                <w:i w:val="1"/>
                <w:iCs w:val="1"/>
                <w:sz w:val="16"/>
                <w:szCs w:val="16"/>
                <w:rtl w:val="0"/>
              </w:rPr>
              <w:t xml:space="preserve">(circled + summary)</w:t>
            </w:r>
            <w:r w:rsidDel="00000000" w:rsidR="00000000" w:rsidRPr="00000000">
              <w:rPr>
                <w:rtl w:val="0"/>
              </w:rPr>
            </w:r>
          </w:p>
        </w:tc>
        <w:tc>
          <w:tcPr/>
          <w:p w:rsidR="00000000" w:rsidDel="00000000" w:rsidP="00000000" w:rsidRDefault="00000000" w:rsidRPr="00000000" w14:paraId="0000013E">
            <w:pPr>
              <w:rPr>
                <w:rFonts w:ascii="Arial" w:cs="Arial" w:eastAsia="Arial" w:hAnsi="Arial"/>
                <w:sz w:val="26"/>
                <w:szCs w:val="26"/>
              </w:rPr>
            </w:pPr>
            <w:r w:rsidDel="00000000" w:rsidR="00000000" w:rsidRPr="00000000">
              <w:rPr>
                <w:rFonts w:ascii="Arial" w:cs="Arial" w:eastAsia="Arial" w:hAnsi="Arial"/>
                <w:sz w:val="26"/>
                <w:szCs w:val="26"/>
                <w:rtl w:val="0"/>
              </w:rPr>
              <w:t xml:space="preserve">Verbal Feedback has been given to the child during the learning session and next steps discussed. Word / phrase recorded to summarise the feedback. </w:t>
            </w:r>
          </w:p>
        </w:tc>
      </w:tr>
      <w:tr>
        <w:trPr>
          <w:cantSplit w:val="0"/>
          <w:tblHeader w:val="0"/>
        </w:trPr>
        <w:tc>
          <w:tcPr/>
          <w:p w:rsidR="00000000" w:rsidDel="00000000" w:rsidP="00000000" w:rsidRDefault="00000000" w:rsidRPr="00000000" w14:paraId="0000013F">
            <w:pPr>
              <w:jc w:val="center"/>
              <w:rPr>
                <w:rFonts w:ascii="Arial" w:cs="Arial" w:eastAsia="Arial" w:hAnsi="Arial"/>
                <w:sz w:val="4"/>
                <w:szCs w:val="4"/>
              </w:rPr>
            </w:pPr>
            <w:r w:rsidDel="00000000" w:rsidR="00000000" w:rsidRPr="00000000">
              <w:rPr>
                <w:rtl w:val="0"/>
              </w:rPr>
            </w:r>
          </w:p>
        </w:tc>
        <w:tc>
          <w:tcPr/>
          <w:p w:rsidR="00000000" w:rsidDel="00000000" w:rsidP="00000000" w:rsidRDefault="00000000" w:rsidRPr="00000000" w14:paraId="00000140">
            <w:pPr>
              <w:rPr>
                <w:rFonts w:ascii="Arial" w:cs="Arial" w:eastAsia="Arial" w:hAnsi="Arial"/>
                <w:sz w:val="4"/>
                <w:szCs w:val="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41">
            <w:pPr>
              <w:rPr>
                <w:rFonts w:ascii="Arial" w:cs="Arial" w:eastAsia="Arial" w:hAnsi="Arial"/>
                <w:sz w:val="26"/>
                <w:szCs w:val="26"/>
              </w:rPr>
            </w:pPr>
            <w:r w:rsidDel="00000000" w:rsidR="00000000" w:rsidRPr="00000000">
              <w:rPr>
                <w:rFonts w:ascii="Arial" w:cs="Arial" w:eastAsia="Arial" w:hAnsi="Arial"/>
                <w:b w:val="1"/>
                <w:bCs w:val="1"/>
                <w:color w:val="7030a0"/>
                <w:sz w:val="26"/>
                <w:szCs w:val="26"/>
                <w:u w:val="single"/>
                <w:rtl w:val="0"/>
              </w:rPr>
              <w:t xml:space="preserve">Adult Support (used as appropriate):</w:t>
            </w:r>
            <w:r w:rsidDel="00000000" w:rsidR="00000000" w:rsidRPr="00000000">
              <w:rPr>
                <w:rtl w:val="0"/>
              </w:rPr>
            </w:r>
          </w:p>
        </w:tc>
      </w:tr>
      <w:tr>
        <w:trPr>
          <w:cantSplit w:val="0"/>
          <w:trHeight w:val="717" w:hRule="atLeast"/>
          <w:tblHeader w:val="0"/>
        </w:trPr>
        <w:tc>
          <w:tcPr/>
          <w:p w:rsidR="00000000" w:rsidDel="00000000" w:rsidP="00000000" w:rsidRDefault="00000000" w:rsidRPr="00000000" w14:paraId="0000014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i w:val="1"/>
                <w:iCs w:val="1"/>
                <w:sz w:val="16"/>
                <w:szCs w:val="16"/>
                <w:rtl w:val="0"/>
              </w:rPr>
              <w:t xml:space="preserve">(circled)</w:t>
            </w:r>
            <w:r w:rsidDel="00000000" w:rsidR="00000000" w:rsidRPr="00000000">
              <w:rPr>
                <w:rtl w:val="0"/>
              </w:rPr>
            </w:r>
          </w:p>
        </w:tc>
        <w:tc>
          <w:tcPr/>
          <w:p w:rsidR="00000000" w:rsidDel="00000000" w:rsidP="00000000" w:rsidRDefault="00000000" w:rsidRPr="00000000" w14:paraId="00000144">
            <w:pPr>
              <w:rPr>
                <w:rFonts w:ascii="Arial" w:cs="Arial" w:eastAsia="Arial" w:hAnsi="Arial"/>
                <w:sz w:val="26"/>
                <w:szCs w:val="26"/>
              </w:rPr>
            </w:pPr>
            <w:r w:rsidDel="00000000" w:rsidR="00000000" w:rsidRPr="00000000">
              <w:rPr>
                <w:rFonts w:ascii="Arial" w:cs="Arial" w:eastAsia="Arial" w:hAnsi="Arial"/>
                <w:sz w:val="26"/>
                <w:szCs w:val="26"/>
                <w:rtl w:val="0"/>
              </w:rPr>
              <w:t xml:space="preserve">Adult support is given to all children at some point during each lesson but where a Teacher or Teaching Assistant guides work or gives a significant amount of support, AS is written under the work to indicate this work cannot be used to directly assess the child’s understanding and independent skills. </w:t>
            </w:r>
          </w:p>
        </w:tc>
      </w:tr>
      <w:tr>
        <w:trPr>
          <w:cantSplit w:val="0"/>
          <w:tblHeader w:val="0"/>
        </w:trPr>
        <w:tc>
          <w:tcPr/>
          <w:p w:rsidR="00000000" w:rsidDel="00000000" w:rsidP="00000000" w:rsidRDefault="00000000" w:rsidRPr="00000000" w14:paraId="00000145">
            <w:pPr>
              <w:jc w:val="center"/>
              <w:rPr>
                <w:rFonts w:ascii="Arial" w:cs="Arial" w:eastAsia="Arial" w:hAnsi="Arial"/>
                <w:sz w:val="4"/>
                <w:szCs w:val="4"/>
              </w:rPr>
            </w:pPr>
            <w:r w:rsidDel="00000000" w:rsidR="00000000" w:rsidRPr="00000000">
              <w:rPr>
                <w:rtl w:val="0"/>
              </w:rPr>
            </w:r>
          </w:p>
        </w:tc>
        <w:tc>
          <w:tcPr/>
          <w:p w:rsidR="00000000" w:rsidDel="00000000" w:rsidP="00000000" w:rsidRDefault="00000000" w:rsidRPr="00000000" w14:paraId="00000146">
            <w:pPr>
              <w:spacing w:line="273" w:lineRule="auto"/>
              <w:rPr>
                <w:rFonts w:ascii="Arial" w:cs="Arial" w:eastAsia="Arial" w:hAnsi="Arial"/>
                <w:sz w:val="4"/>
                <w:szCs w:val="4"/>
              </w:rPr>
            </w:pPr>
            <w:r w:rsidDel="00000000" w:rsidR="00000000" w:rsidRPr="00000000">
              <w:rPr>
                <w:rtl w:val="0"/>
              </w:rPr>
            </w:r>
          </w:p>
        </w:tc>
      </w:tr>
    </w:tbl>
    <w:p w:rsidR="00000000" w:rsidDel="00000000" w:rsidP="00000000" w:rsidRDefault="00000000" w:rsidRPr="00000000" w14:paraId="00000147">
      <w:pPr>
        <w:rPr>
          <w:rFonts w:ascii="Arial" w:cs="Arial" w:eastAsia="Arial" w:hAnsi="Arial"/>
          <w:b w:val="1"/>
          <w:bCs w:val="1"/>
          <w:sz w:val="24"/>
          <w:szCs w:val="24"/>
          <w:u w:val="single"/>
        </w:rPr>
      </w:pPr>
      <w:r w:rsidDel="00000000" w:rsidR="00000000" w:rsidRPr="00000000">
        <w:rPr>
          <w:rtl w:val="0"/>
        </w:rPr>
      </w:r>
    </w:p>
    <w:sectPr>
      <w:headerReference r:id="rId16" w:type="default"/>
      <w:footerReference r:id="rId17" w:type="default"/>
      <w:pgSz w:h="16838" w:w="11906" w:orient="portrait"/>
      <w:pgMar w:bottom="1440" w:top="1440" w:left="1440" w:right="1440" w:header="283"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-109901</wp:posOffset>
          </wp:positionV>
          <wp:extent cx="670560" cy="843915"/>
          <wp:effectExtent b="0" l="0" r="0" t="0"/>
          <wp:wrapSquare wrapText="bothSides" distB="0" distT="0" distL="114300" distR="114300"/>
          <wp:docPr descr="A picture containing person, object&#10;&#10;Description automatically generated" id="7" name="image3.jpg"/>
          <a:graphic>
            <a:graphicData uri="http://schemas.openxmlformats.org/drawingml/2006/picture">
              <pic:pic>
                <pic:nvPicPr>
                  <pic:cNvPr descr="A picture containing person, object&#10;&#10;Description automatically generated" id="0" name="image3.jpg"/>
                  <pic:cNvPicPr preferRelativeResize="0"/>
                </pic:nvPicPr>
                <pic:blipFill>
                  <a:blip r:embed="rId1"/>
                  <a:srcRect b="0" l="0" r="0" t="0"/>
                  <a:stretch>
                    <a:fillRect/>
                  </a:stretch>
                </pic:blipFill>
                <pic:spPr>
                  <a:xfrm>
                    <a:off x="0" y="0"/>
                    <a:ext cx="670560" cy="843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5"/>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2.jpg"/><Relationship Id="rId14" Type="http://schemas.openxmlformats.org/officeDocument/2006/relationships/image" Target="media/image1.gif"/><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nAF+3lWlG35wnlAicZGLq7Z3Wg==">CgMxLjA4AHIhMTE4dXFRUmZDeFQ4UjF4c21qTG16YjRuZ1VuRFAwWUZk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MediaServiceImageTags</vt:lpwstr>
  </property>
</Properties>
</file>