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9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5528"/>
        <w:gridCol w:w="4673"/>
        <w:tblGridChange w:id="0">
          <w:tblGrid>
            <w:gridCol w:w="4395"/>
            <w:gridCol w:w="5528"/>
            <w:gridCol w:w="4673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2">
            <w:pPr>
              <w:shd w:fill="ffffff" w:val="clear"/>
              <w:jc w:val="center"/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rtl w:val="0"/>
              </w:rPr>
              <w:t xml:space="preserve">The life skill focus this half term is 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cc00ff"/>
                <w:sz w:val="32"/>
                <w:szCs w:val="32"/>
                <w:rtl w:val="0"/>
              </w:rPr>
              <w:t xml:space="preserve">TIME MANAGEMENT SKILLS.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-64134</wp:posOffset>
                  </wp:positionH>
                  <wp:positionV relativeFrom="paragraph">
                    <wp:posOffset>0</wp:posOffset>
                  </wp:positionV>
                  <wp:extent cx="972185" cy="928370"/>
                  <wp:effectExtent b="0" l="0" r="0" t="0"/>
                  <wp:wrapSquare wrapText="bothSides" distB="0" distT="0" distL="114300" distR="114300"/>
                  <wp:docPr id="161053683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28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hd w:fill="ffffff" w:val="clear"/>
              <w:jc w:val="center"/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rtl w:val="0"/>
              </w:rPr>
              <w:t xml:space="preserve">Can you try these activities at home? </w:t>
            </w:r>
          </w:p>
          <w:p w:rsidR="00000000" w:rsidDel="00000000" w:rsidP="00000000" w:rsidRDefault="00000000" w:rsidRPr="00000000" w14:paraId="00000004">
            <w:pPr>
              <w:shd w:fill="ffffff" w:val="clear"/>
              <w:jc w:val="center"/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You could take a photograph, draw a picture or produce a piece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of writing to show us what you’ve done and bring your evidence into school.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2909888</wp:posOffset>
                  </wp:positionH>
                  <wp:positionV relativeFrom="paragraph">
                    <wp:posOffset>304800</wp:posOffset>
                  </wp:positionV>
                  <wp:extent cx="357188" cy="361950"/>
                  <wp:effectExtent b="0" l="0" r="0" t="0"/>
                  <wp:wrapNone/>
                  <wp:docPr descr="See the source image" id="1610536838" name="image1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Look for the gold stars      in the grid below to see how many you can achieve.</w:t>
            </w:r>
          </w:p>
          <w:p w:rsidR="00000000" w:rsidDel="00000000" w:rsidP="00000000" w:rsidRDefault="00000000" w:rsidRPr="00000000" w14:paraId="00000007">
            <w:pPr>
              <w:rPr>
                <w:rFonts w:ascii="Playwrite GB S" w:cs="Playwrite GB S" w:eastAsia="Playwrite GB S" w:hAnsi="Playwrite GB S"/>
                <w:color w:val="000000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          Your year group 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32"/>
                <w:szCs w:val="32"/>
                <w:shd w:fill="cc00ff" w:val="clear"/>
                <w:rtl w:val="0"/>
              </w:rPr>
              <w:t xml:space="preserve">focus question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32"/>
                <w:szCs w:val="3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is worth a gold star </w:t>
            </w:r>
            <w:r w:rsidDel="00000000" w:rsidR="00000000" w:rsidRPr="00000000">
              <w:rPr>
                <w:rFonts w:ascii="Playwrite GB S" w:cs="Playwrite GB S" w:eastAsia="Playwrite GB S" w:hAnsi="Playwrite GB S"/>
                <w:sz w:val="10"/>
                <w:szCs w:val="10"/>
              </w:rPr>
              <w:drawing>
                <wp:inline distB="0" distT="0" distL="114300" distR="114300">
                  <wp:extent cx="381244" cy="381244"/>
                  <wp:effectExtent b="0" l="0" r="0" t="0"/>
                  <wp:docPr descr="See the source image" id="1610536843" name="image3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244" cy="3812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, 10hps and a move</w:t>
            </w:r>
            <w:r w:rsidDel="00000000" w:rsidR="00000000" w:rsidRPr="00000000">
              <w:rPr>
                <w:rFonts w:ascii="Playwrite GB S" w:cs="Playwrite GB S" w:eastAsia="Playwrite GB S" w:hAnsi="Playwrite GB S"/>
                <w:sz w:val="32"/>
                <w:szCs w:val="3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highlight w:val="white"/>
                <w:rtl w:val="0"/>
              </w:rPr>
              <w:t xml:space="preserve">to Gold!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6"/>
                <w:szCs w:val="36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Playwrite GB S" w:cs="Playwrite GB S" w:eastAsia="Playwrite GB S" w:hAnsi="Playwrite GB S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sz w:val="28"/>
                <w:szCs w:val="28"/>
                <w:rtl w:val="0"/>
              </w:rPr>
              <w:t xml:space="preserve"> I can brush my teeth in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sz w:val="28"/>
                <w:szCs w:val="28"/>
                <w:rtl w:val="0"/>
              </w:rPr>
              <w:t xml:space="preserve">2 minutes.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225778</wp:posOffset>
                  </wp:positionV>
                  <wp:extent cx="598805" cy="598805"/>
                  <wp:effectExtent b="0" l="0" r="0" t="0"/>
                  <wp:wrapNone/>
                  <wp:docPr descr="See the source image" id="1610536837" name="image2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cc00ff"/>
                <w:sz w:val="36"/>
                <w:szCs w:val="36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sz w:val="28"/>
                <w:szCs w:val="28"/>
                <w:rtl w:val="0"/>
              </w:rPr>
              <w:t xml:space="preserve">I can use a piece of equipment to set a timer.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2222840</wp:posOffset>
                  </wp:positionH>
                  <wp:positionV relativeFrom="paragraph">
                    <wp:posOffset>520035</wp:posOffset>
                  </wp:positionV>
                  <wp:extent cx="598805" cy="598805"/>
                  <wp:effectExtent b="0" l="0" r="0" t="0"/>
                  <wp:wrapNone/>
                  <wp:docPr descr="See the source image" id="1610536844" name="image2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ecursive" w:cs="Recursive" w:eastAsia="Recursive" w:hAnsi="Recursive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c00f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  <w:rtl w:val="0"/>
              </w:rPr>
              <w:t xml:space="preserve">Do I know how to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  <w:rtl w:val="0"/>
              </w:rPr>
              <w:t xml:space="preserve">improve my time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  <w:rtl w:val="0"/>
              </w:rPr>
              <w:t xml:space="preserve">management?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952041</wp:posOffset>
                  </wp:positionH>
                  <wp:positionV relativeFrom="paragraph">
                    <wp:posOffset>170978</wp:posOffset>
                  </wp:positionV>
                  <wp:extent cx="598805" cy="598805"/>
                  <wp:effectExtent b="0" l="0" r="0" t="0"/>
                  <wp:wrapNone/>
                  <wp:docPr descr="See the source image" id="1610536836" name="image5.pn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30"/>
                <w:szCs w:val="30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  <w:rtl w:val="0"/>
              </w:rPr>
              <w:t xml:space="preserve">         + 10hps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ffffff"/>
                <w:sz w:val="40"/>
                <w:szCs w:val="40"/>
                <w:rtl w:val="0"/>
              </w:rPr>
              <w:t xml:space="preserve">             Gold Zone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ecursive" w:cs="Recursive" w:eastAsia="Recursive" w:hAnsi="Recursive"/>
                <w:color w:val="ffffff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sz w:val="28"/>
                <w:szCs w:val="28"/>
                <w:rtl w:val="0"/>
              </w:rPr>
              <w:t xml:space="preserve">I can make a birthday card for a family member.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-5596</wp:posOffset>
                  </wp:positionH>
                  <wp:positionV relativeFrom="paragraph">
                    <wp:posOffset>20762</wp:posOffset>
                  </wp:positionV>
                  <wp:extent cx="598805" cy="598805"/>
                  <wp:effectExtent b="0" l="0" r="0" t="0"/>
                  <wp:wrapNone/>
                  <wp:docPr descr="See the source image" id="1610536841" name="image2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54"/>
              </w:tabs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sz w:val="28"/>
                <w:szCs w:val="28"/>
                <w:rtl w:val="0"/>
              </w:rPr>
              <w:tab/>
            </w:r>
          </w:p>
        </w:tc>
        <w:tc>
          <w:tcPr>
            <w:vMerge w:val="continue"/>
            <w:shd w:fill="cc00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ecursive" w:cs="Recursive" w:eastAsia="Recursive" w:hAnsi="Recursive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sz w:val="28"/>
                <w:szCs w:val="28"/>
                <w:rtl w:val="0"/>
              </w:rPr>
              <w:t xml:space="preserve">I can make a daily or weekly planner.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583506</wp:posOffset>
                  </wp:positionV>
                  <wp:extent cx="598805" cy="598805"/>
                  <wp:effectExtent b="0" l="0" r="0" t="0"/>
                  <wp:wrapNone/>
                  <wp:docPr descr="See the source image" id="1610536842" name="image2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tabs>
                <w:tab w:val="center" w:leader="none" w:pos="7190"/>
                <w:tab w:val="left" w:leader="none" w:pos="12650"/>
              </w:tabs>
              <w:ind w:firstLine="0"/>
              <w:jc w:val="center"/>
              <w:rPr>
                <w:rFonts w:ascii="Playwrite GB S" w:cs="Playwrite GB S" w:eastAsia="Playwrite GB S" w:hAnsi="Playwrite GB S"/>
                <w:sz w:val="28"/>
                <w:szCs w:val="28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rtl w:val="0"/>
              </w:rPr>
              <w:t xml:space="preserve">How many stars can you achieve by thinking of </w:t>
            </w:r>
            <w:r w:rsidDel="00000000" w:rsidR="00000000" w:rsidRPr="00000000">
              <w:rPr>
                <w:rFonts w:ascii="Playwrite GB S" w:cs="Playwrite GB S" w:eastAsia="Playwrite GB S" w:hAnsi="Playwrite GB S"/>
                <w:i w:val="1"/>
                <w:color w:val="000000"/>
                <w:sz w:val="32"/>
                <w:szCs w:val="32"/>
                <w:u w:val="single"/>
                <w:rtl w:val="0"/>
              </w:rPr>
              <w:t xml:space="preserve">your own</w:t>
            </w:r>
            <w:r w:rsidDel="00000000" w:rsidR="00000000" w:rsidRPr="00000000">
              <w:rPr>
                <w:rFonts w:ascii="Playwrite GB S" w:cs="Playwrite GB S" w:eastAsia="Playwrite GB S" w:hAnsi="Playwrite GB S"/>
                <w:i w:val="1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7419340</wp:posOffset>
                  </wp:positionH>
                  <wp:positionV relativeFrom="paragraph">
                    <wp:posOffset>2540</wp:posOffset>
                  </wp:positionV>
                  <wp:extent cx="598805" cy="598805"/>
                  <wp:effectExtent b="0" l="0" r="0" t="0"/>
                  <wp:wrapNone/>
                  <wp:docPr descr="See the source image" id="1610536840" name="image2.jpg"/>
                  <a:graphic>
                    <a:graphicData uri="http://schemas.openxmlformats.org/drawingml/2006/picture">
                      <pic:pic>
                        <pic:nvPicPr>
                          <pic:cNvPr descr="See the source image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7190"/>
                <w:tab w:val="left" w:leader="none" w:pos="12650"/>
              </w:tabs>
              <w:jc w:val="center"/>
              <w:rPr>
                <w:rFonts w:ascii="Playwrite GB S" w:cs="Playwrite GB S" w:eastAsia="Playwrite GB S" w:hAnsi="Playwrite GB S"/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Fonts w:ascii="Playwrite GB S" w:cs="Playwrite GB S" w:eastAsia="Playwrite GB S" w:hAnsi="Playwrite GB S"/>
                <w:color w:val="cc00ff"/>
                <w:sz w:val="32"/>
                <w:szCs w:val="32"/>
                <w:rtl w:val="0"/>
              </w:rPr>
              <w:t xml:space="preserve">TIME MANAGEMENT </w:t>
            </w:r>
            <w:r w:rsidDel="00000000" w:rsidR="00000000" w:rsidRPr="00000000">
              <w:rPr>
                <w:rFonts w:ascii="Playwrite GB S" w:cs="Playwrite GB S" w:eastAsia="Playwrite GB S" w:hAnsi="Playwrite GB S"/>
                <w:color w:val="000000"/>
                <w:sz w:val="32"/>
                <w:szCs w:val="32"/>
                <w:rtl w:val="0"/>
              </w:rPr>
              <w:t xml:space="preserve">activities?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7190"/>
                <w:tab w:val="left" w:leader="none" w:pos="12650"/>
              </w:tabs>
              <w:jc w:val="center"/>
              <w:rPr>
                <w:rFonts w:ascii="Playwrite GB S" w:cs="Playwrite GB S" w:eastAsia="Playwrite GB S" w:hAnsi="Playwrite GB S"/>
                <w:color w:val="00b050"/>
                <w:sz w:val="32"/>
                <w:szCs w:val="32"/>
              </w:rPr>
            </w:pPr>
            <w:bookmarkStart w:colFirst="0" w:colLast="0" w:name="_heading=h.pi60yxf7d167" w:id="0"/>
            <w:bookmarkEnd w:id="0"/>
            <w:r w:rsidDel="00000000" w:rsidR="00000000" w:rsidRPr="00000000">
              <w:rPr>
                <w:rFonts w:ascii="Playwrite GB S" w:cs="Playwrite GB S" w:eastAsia="Playwrite GB S" w:hAnsi="Playwrite GB S"/>
                <w:color w:val="00b050"/>
                <w:sz w:val="32"/>
                <w:szCs w:val="32"/>
                <w:rtl w:val="0"/>
              </w:rPr>
              <w:t xml:space="preserve">Don’t forget to email them to your class or bring a paper copy into school.</w:t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rFonts w:ascii="Playwrite GB S" w:cs="Playwrite GB S" w:eastAsia="Playwrite GB S" w:hAnsi="Playwrite GB 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Playwrite GB S" w:cs="Playwrite GB S" w:eastAsia="Playwrite GB S" w:hAnsi="Playwrite GB S"/>
          <w:sz w:val="24"/>
          <w:szCs w:val="24"/>
        </w:rPr>
      </w:pPr>
      <w:r w:rsidDel="00000000" w:rsidR="00000000" w:rsidRPr="00000000">
        <w:rPr>
          <w:rFonts w:ascii="Playwrite GB S" w:cs="Playwrite GB S" w:eastAsia="Playwrite GB S" w:hAnsi="Playwrite GB S"/>
          <w:sz w:val="24"/>
          <w:szCs w:val="24"/>
          <w:rtl w:val="0"/>
        </w:rPr>
        <w:t xml:space="preserve">Aspire to be our half-termly Life Skill Champion by achieving the most gold stars and win a star badge!</w:t>
      </w:r>
    </w:p>
    <w:sectPr>
      <w:pgSz w:h="11906" w:w="16838" w:orient="landscape"/>
      <w:pgMar w:bottom="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aywrite GB S">
    <w:embedRegular w:fontKey="{00000000-0000-0000-0000-000000000000}" r:id="rId1" w:subsetted="0"/>
    <w:embedItalic w:fontKey="{00000000-0000-0000-0000-000000000000}" r:id="rId2" w:subsetted="0"/>
  </w:font>
  <w:font w:name="Recursive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93B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A523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76B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76B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writeGBS-regular.ttf"/><Relationship Id="rId2" Type="http://schemas.openxmlformats.org/officeDocument/2006/relationships/font" Target="fonts/PlaywriteGBS-italic.ttf"/><Relationship Id="rId3" Type="http://schemas.openxmlformats.org/officeDocument/2006/relationships/font" Target="fonts/Recursive-regular.ttf"/><Relationship Id="rId4" Type="http://schemas.openxmlformats.org/officeDocument/2006/relationships/font" Target="fonts/Recursive-bold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/u+iA8jbGvlo/Smj8FqPxeCCYQ==">CgMxLjAyDmgucGk2MHl4ZjdkMTY3OAByITFoWFpwaThyYk9BeWQ0SVhWMk84U1RncVVLSlJsdy1JRg==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2022-01-05T21:44:00.0000000Z</dcterms:created>
  <dc:creator>Sally O'Boyle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0x010100AC19DC78AEBC41418D573F590B252E20</vt:lpwstr>
  </property>
  <property fmtid="{D5CDD505-2E9C-101B-9397-08002B2CF9AE}" pid="3" name="MediaServiceImageTags">
    <vt:lpwstr/>
  </property>
</Properties>
</file>